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1"/>
        <w:rPr>
          <w:rFonts w:ascii="Times New Roman"/>
          <w:sz w:val="23"/>
        </w:rPr>
      </w:pPr>
    </w:p>
    <w:p>
      <w:pPr>
        <w:spacing w:before="55"/>
        <w:ind w:left="118" w:right="0" w:firstLine="0"/>
        <w:jc w:val="left"/>
        <w:rPr>
          <w:rFonts w:ascii="Arial"/>
          <w:sz w:val="24"/>
        </w:rPr>
      </w:pPr>
      <w:r>
        <w:rPr>
          <w:rFonts w:ascii="Arial"/>
          <w:color w:val="365F91"/>
          <w:sz w:val="24"/>
        </w:rPr>
        <w:t>Rouen, le 22 novembre 2018</w:t>
      </w: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Heading1"/>
        <w:spacing w:line="295" w:lineRule="auto" w:before="174"/>
        <w:ind w:right="102"/>
      </w:pPr>
      <w:r>
        <w:rPr>
          <w:color w:val="365F91"/>
          <w:w w:val="115"/>
        </w:rPr>
        <w:t>Bien malin qui aurait pu prévoir il y a quelques semaines ou même encore une dizaine de jours ce qui</w:t>
      </w:r>
      <w:r>
        <w:rPr>
          <w:color w:val="365F91"/>
          <w:spacing w:val="63"/>
          <w:w w:val="115"/>
        </w:rPr>
        <w:t> </w:t>
      </w:r>
      <w:r>
        <w:rPr>
          <w:color w:val="365F91"/>
          <w:w w:val="115"/>
        </w:rPr>
        <w:t>est en train de se passer dans le pays : un mouvement spontané et authentiquement populaire pour dire que « trop, c’est trop ».</w:t>
      </w:r>
    </w:p>
    <w:p>
      <w:pPr>
        <w:spacing w:line="292" w:lineRule="auto" w:before="195"/>
        <w:ind w:left="118" w:right="100" w:firstLine="0"/>
        <w:jc w:val="both"/>
        <w:rPr>
          <w:rFonts w:ascii="Times New Roman" w:hAnsi="Times New Roman"/>
          <w:b/>
          <w:sz w:val="22"/>
        </w:rPr>
      </w:pPr>
      <w:r>
        <w:rPr>
          <w:rFonts w:ascii="Times New Roman" w:hAnsi="Times New Roman"/>
          <w:b/>
          <w:color w:val="365F91"/>
          <w:w w:val="115"/>
          <w:sz w:val="22"/>
        </w:rPr>
        <w:t>Face</w:t>
      </w:r>
      <w:r>
        <w:rPr>
          <w:rFonts w:ascii="Times New Roman" w:hAnsi="Times New Roman"/>
          <w:b/>
          <w:color w:val="365F91"/>
          <w:spacing w:val="-35"/>
          <w:w w:val="115"/>
          <w:sz w:val="22"/>
        </w:rPr>
        <w:t> </w:t>
      </w:r>
      <w:r>
        <w:rPr>
          <w:rFonts w:ascii="Times New Roman" w:hAnsi="Times New Roman"/>
          <w:b/>
          <w:color w:val="365F91"/>
          <w:w w:val="115"/>
          <w:sz w:val="22"/>
        </w:rPr>
        <w:t>à</w:t>
      </w:r>
      <w:r>
        <w:rPr>
          <w:rFonts w:ascii="Times New Roman" w:hAnsi="Times New Roman"/>
          <w:b/>
          <w:color w:val="365F91"/>
          <w:spacing w:val="-33"/>
          <w:w w:val="115"/>
          <w:sz w:val="22"/>
        </w:rPr>
        <w:t> </w:t>
      </w:r>
      <w:r>
        <w:rPr>
          <w:rFonts w:ascii="Times New Roman" w:hAnsi="Times New Roman"/>
          <w:b/>
          <w:color w:val="365F91"/>
          <w:w w:val="115"/>
          <w:sz w:val="22"/>
        </w:rPr>
        <w:t>ce</w:t>
      </w:r>
      <w:r>
        <w:rPr>
          <w:rFonts w:ascii="Times New Roman" w:hAnsi="Times New Roman"/>
          <w:b/>
          <w:color w:val="365F91"/>
          <w:spacing w:val="-34"/>
          <w:w w:val="115"/>
          <w:sz w:val="22"/>
        </w:rPr>
        <w:t> </w:t>
      </w:r>
      <w:r>
        <w:rPr>
          <w:rFonts w:ascii="Times New Roman" w:hAnsi="Times New Roman"/>
          <w:b/>
          <w:color w:val="365F91"/>
          <w:w w:val="115"/>
          <w:sz w:val="22"/>
        </w:rPr>
        <w:t>mouvement,</w:t>
      </w:r>
      <w:r>
        <w:rPr>
          <w:rFonts w:ascii="Times New Roman" w:hAnsi="Times New Roman"/>
          <w:b/>
          <w:color w:val="365F91"/>
          <w:spacing w:val="-34"/>
          <w:w w:val="115"/>
          <w:sz w:val="22"/>
        </w:rPr>
        <w:t> </w:t>
      </w:r>
      <w:r>
        <w:rPr>
          <w:rFonts w:ascii="Times New Roman" w:hAnsi="Times New Roman"/>
          <w:b/>
          <w:color w:val="365F91"/>
          <w:w w:val="115"/>
          <w:sz w:val="22"/>
        </w:rPr>
        <w:t>un</w:t>
      </w:r>
      <w:r>
        <w:rPr>
          <w:rFonts w:ascii="Times New Roman" w:hAnsi="Times New Roman"/>
          <w:b/>
          <w:color w:val="365F91"/>
          <w:spacing w:val="-32"/>
          <w:w w:val="115"/>
          <w:sz w:val="22"/>
        </w:rPr>
        <w:t> </w:t>
      </w:r>
      <w:r>
        <w:rPr>
          <w:rFonts w:ascii="Times New Roman" w:hAnsi="Times New Roman"/>
          <w:b/>
          <w:color w:val="365F91"/>
          <w:w w:val="115"/>
          <w:sz w:val="22"/>
        </w:rPr>
        <w:t>gouvernement</w:t>
      </w:r>
      <w:r>
        <w:rPr>
          <w:rFonts w:ascii="Times New Roman" w:hAnsi="Times New Roman"/>
          <w:b/>
          <w:color w:val="365F91"/>
          <w:spacing w:val="-33"/>
          <w:w w:val="115"/>
          <w:sz w:val="22"/>
        </w:rPr>
        <w:t> </w:t>
      </w:r>
      <w:r>
        <w:rPr>
          <w:rFonts w:ascii="Times New Roman" w:hAnsi="Times New Roman"/>
          <w:b/>
          <w:color w:val="365F91"/>
          <w:w w:val="115"/>
          <w:sz w:val="22"/>
        </w:rPr>
        <w:t>complétement</w:t>
      </w:r>
      <w:r>
        <w:rPr>
          <w:rFonts w:ascii="Times New Roman" w:hAnsi="Times New Roman"/>
          <w:b/>
          <w:color w:val="365F91"/>
          <w:spacing w:val="-32"/>
          <w:w w:val="115"/>
          <w:sz w:val="22"/>
        </w:rPr>
        <w:t> </w:t>
      </w:r>
      <w:r>
        <w:rPr>
          <w:rFonts w:ascii="Times New Roman" w:hAnsi="Times New Roman"/>
          <w:b/>
          <w:color w:val="365F91"/>
          <w:w w:val="115"/>
          <w:sz w:val="22"/>
        </w:rPr>
        <w:t>déconnecté,</w:t>
      </w:r>
      <w:r>
        <w:rPr>
          <w:rFonts w:ascii="Times New Roman" w:hAnsi="Times New Roman"/>
          <w:b/>
          <w:color w:val="365F91"/>
          <w:spacing w:val="-33"/>
          <w:w w:val="115"/>
          <w:sz w:val="22"/>
        </w:rPr>
        <w:t> </w:t>
      </w:r>
      <w:r>
        <w:rPr>
          <w:rFonts w:ascii="Times New Roman" w:hAnsi="Times New Roman"/>
          <w:b/>
          <w:color w:val="365F91"/>
          <w:w w:val="115"/>
          <w:sz w:val="22"/>
        </w:rPr>
        <w:t>arrogant</w:t>
      </w:r>
      <w:r>
        <w:rPr>
          <w:rFonts w:ascii="Times New Roman" w:hAnsi="Times New Roman"/>
          <w:b/>
          <w:color w:val="365F91"/>
          <w:spacing w:val="-33"/>
          <w:w w:val="115"/>
          <w:sz w:val="22"/>
        </w:rPr>
        <w:t> </w:t>
      </w:r>
      <w:r>
        <w:rPr>
          <w:rFonts w:ascii="Times New Roman" w:hAnsi="Times New Roman"/>
          <w:b/>
          <w:color w:val="365F91"/>
          <w:w w:val="115"/>
          <w:sz w:val="22"/>
        </w:rPr>
        <w:t>et</w:t>
      </w:r>
      <w:r>
        <w:rPr>
          <w:rFonts w:ascii="Times New Roman" w:hAnsi="Times New Roman"/>
          <w:b/>
          <w:color w:val="365F91"/>
          <w:spacing w:val="-32"/>
          <w:w w:val="115"/>
          <w:sz w:val="22"/>
        </w:rPr>
        <w:t> </w:t>
      </w:r>
      <w:r>
        <w:rPr>
          <w:rFonts w:ascii="Times New Roman" w:hAnsi="Times New Roman"/>
          <w:b/>
          <w:color w:val="365F91"/>
          <w:w w:val="115"/>
          <w:sz w:val="22"/>
        </w:rPr>
        <w:t>tellement</w:t>
      </w:r>
      <w:r>
        <w:rPr>
          <w:rFonts w:ascii="Times New Roman" w:hAnsi="Times New Roman"/>
          <w:b/>
          <w:color w:val="365F91"/>
          <w:spacing w:val="-33"/>
          <w:w w:val="115"/>
          <w:sz w:val="22"/>
        </w:rPr>
        <w:t> </w:t>
      </w:r>
      <w:r>
        <w:rPr>
          <w:rFonts w:ascii="Times New Roman" w:hAnsi="Times New Roman"/>
          <w:b/>
          <w:color w:val="365F91"/>
          <w:w w:val="115"/>
          <w:sz w:val="22"/>
        </w:rPr>
        <w:t>sûr de lui qu’il affirme encore aujourd’hui que la hausse des taxes sur les carburants est une nécessité</w:t>
      </w:r>
      <w:r>
        <w:rPr>
          <w:rFonts w:ascii="Times New Roman" w:hAnsi="Times New Roman"/>
          <w:b/>
          <w:color w:val="365F91"/>
          <w:spacing w:val="-14"/>
          <w:w w:val="115"/>
          <w:sz w:val="22"/>
        </w:rPr>
        <w:t> </w:t>
      </w:r>
      <w:r>
        <w:rPr>
          <w:rFonts w:ascii="Times New Roman" w:hAnsi="Times New Roman"/>
          <w:b/>
          <w:color w:val="365F91"/>
          <w:w w:val="115"/>
          <w:sz w:val="22"/>
        </w:rPr>
        <w:t>pour</w:t>
      </w:r>
      <w:r>
        <w:rPr>
          <w:rFonts w:ascii="Times New Roman" w:hAnsi="Times New Roman"/>
          <w:b/>
          <w:color w:val="365F91"/>
          <w:spacing w:val="-12"/>
          <w:w w:val="115"/>
          <w:sz w:val="22"/>
        </w:rPr>
        <w:t> </w:t>
      </w:r>
      <w:r>
        <w:rPr>
          <w:rFonts w:ascii="Times New Roman" w:hAnsi="Times New Roman"/>
          <w:b/>
          <w:color w:val="365F91"/>
          <w:w w:val="115"/>
          <w:sz w:val="22"/>
        </w:rPr>
        <w:t>la</w:t>
      </w:r>
      <w:r>
        <w:rPr>
          <w:rFonts w:ascii="Times New Roman" w:hAnsi="Times New Roman"/>
          <w:b/>
          <w:color w:val="365F91"/>
          <w:spacing w:val="-13"/>
          <w:w w:val="115"/>
          <w:sz w:val="22"/>
        </w:rPr>
        <w:t> </w:t>
      </w:r>
      <w:r>
        <w:rPr>
          <w:rFonts w:ascii="Times New Roman" w:hAnsi="Times New Roman"/>
          <w:b/>
          <w:color w:val="365F91"/>
          <w:w w:val="115"/>
          <w:sz w:val="22"/>
        </w:rPr>
        <w:t>réalisation</w:t>
      </w:r>
      <w:r>
        <w:rPr>
          <w:rFonts w:ascii="Times New Roman" w:hAnsi="Times New Roman"/>
          <w:b/>
          <w:color w:val="365F91"/>
          <w:spacing w:val="-12"/>
          <w:w w:val="115"/>
          <w:sz w:val="22"/>
        </w:rPr>
        <w:t> </w:t>
      </w:r>
      <w:r>
        <w:rPr>
          <w:rFonts w:ascii="Times New Roman" w:hAnsi="Times New Roman"/>
          <w:b/>
          <w:color w:val="365F91"/>
          <w:w w:val="115"/>
          <w:sz w:val="22"/>
        </w:rPr>
        <w:t>de</w:t>
      </w:r>
      <w:r>
        <w:rPr>
          <w:rFonts w:ascii="Times New Roman" w:hAnsi="Times New Roman"/>
          <w:b/>
          <w:color w:val="365F91"/>
          <w:spacing w:val="-13"/>
          <w:w w:val="115"/>
          <w:sz w:val="22"/>
        </w:rPr>
        <w:t> </w:t>
      </w:r>
      <w:r>
        <w:rPr>
          <w:rFonts w:ascii="Times New Roman" w:hAnsi="Times New Roman"/>
          <w:b/>
          <w:color w:val="365F91"/>
          <w:w w:val="115"/>
          <w:sz w:val="22"/>
        </w:rPr>
        <w:t>la</w:t>
      </w:r>
      <w:r>
        <w:rPr>
          <w:rFonts w:ascii="Times New Roman" w:hAnsi="Times New Roman"/>
          <w:b/>
          <w:color w:val="365F91"/>
          <w:spacing w:val="-15"/>
          <w:w w:val="115"/>
          <w:sz w:val="22"/>
        </w:rPr>
        <w:t> </w:t>
      </w:r>
      <w:r>
        <w:rPr>
          <w:rFonts w:ascii="Times New Roman" w:hAnsi="Times New Roman"/>
          <w:b/>
          <w:color w:val="365F91"/>
          <w:w w:val="115"/>
          <w:sz w:val="22"/>
        </w:rPr>
        <w:t>«</w:t>
      </w:r>
      <w:r>
        <w:rPr>
          <w:rFonts w:ascii="Times New Roman" w:hAnsi="Times New Roman"/>
          <w:b/>
          <w:color w:val="365F91"/>
          <w:spacing w:val="-9"/>
          <w:w w:val="115"/>
          <w:sz w:val="22"/>
        </w:rPr>
        <w:t> </w:t>
      </w:r>
      <w:r>
        <w:rPr>
          <w:rFonts w:ascii="Times New Roman" w:hAnsi="Times New Roman"/>
          <w:b/>
          <w:color w:val="365F91"/>
          <w:w w:val="115"/>
          <w:sz w:val="22"/>
        </w:rPr>
        <w:t>transition</w:t>
      </w:r>
      <w:r>
        <w:rPr>
          <w:rFonts w:ascii="Times New Roman" w:hAnsi="Times New Roman"/>
          <w:b/>
          <w:color w:val="365F91"/>
          <w:spacing w:val="-14"/>
          <w:w w:val="115"/>
          <w:sz w:val="22"/>
        </w:rPr>
        <w:t> </w:t>
      </w:r>
      <w:r>
        <w:rPr>
          <w:rFonts w:ascii="Times New Roman" w:hAnsi="Times New Roman"/>
          <w:b/>
          <w:color w:val="365F91"/>
          <w:w w:val="115"/>
          <w:sz w:val="22"/>
        </w:rPr>
        <w:t>écologique</w:t>
      </w:r>
      <w:r>
        <w:rPr>
          <w:rFonts w:ascii="Times New Roman" w:hAnsi="Times New Roman"/>
          <w:b/>
          <w:color w:val="365F91"/>
          <w:spacing w:val="-12"/>
          <w:w w:val="115"/>
          <w:sz w:val="22"/>
        </w:rPr>
        <w:t> </w:t>
      </w:r>
      <w:r>
        <w:rPr>
          <w:rFonts w:ascii="Times New Roman" w:hAnsi="Times New Roman"/>
          <w:b/>
          <w:color w:val="365F91"/>
          <w:w w:val="115"/>
          <w:sz w:val="22"/>
        </w:rPr>
        <w:t>».</w:t>
      </w:r>
    </w:p>
    <w:p>
      <w:pPr>
        <w:pStyle w:val="BodyText"/>
        <w:spacing w:before="4"/>
        <w:rPr>
          <w:rFonts w:ascii="Times New Roman"/>
          <w:b/>
          <w:sz w:val="17"/>
        </w:rPr>
      </w:pPr>
    </w:p>
    <w:p>
      <w:pPr>
        <w:spacing w:line="292" w:lineRule="auto" w:before="0"/>
        <w:ind w:left="118" w:right="103" w:firstLine="0"/>
        <w:jc w:val="both"/>
        <w:rPr>
          <w:rFonts w:ascii="Times New Roman" w:hAnsi="Times New Roman"/>
          <w:b/>
          <w:sz w:val="22"/>
        </w:rPr>
      </w:pPr>
      <w:r>
        <w:rPr>
          <w:rFonts w:ascii="Times New Roman" w:hAnsi="Times New Roman"/>
          <w:b/>
          <w:color w:val="365F91"/>
          <w:w w:val="115"/>
          <w:sz w:val="22"/>
        </w:rPr>
        <w:t>Mais</w:t>
      </w:r>
      <w:r>
        <w:rPr>
          <w:rFonts w:ascii="Times New Roman" w:hAnsi="Times New Roman"/>
          <w:b/>
          <w:color w:val="365F91"/>
          <w:spacing w:val="-23"/>
          <w:w w:val="115"/>
          <w:sz w:val="22"/>
        </w:rPr>
        <w:t> </w:t>
      </w:r>
      <w:r>
        <w:rPr>
          <w:rFonts w:ascii="Times New Roman" w:hAnsi="Times New Roman"/>
          <w:b/>
          <w:color w:val="365F91"/>
          <w:w w:val="115"/>
          <w:sz w:val="22"/>
        </w:rPr>
        <w:t>la</w:t>
      </w:r>
      <w:r>
        <w:rPr>
          <w:rFonts w:ascii="Times New Roman" w:hAnsi="Times New Roman"/>
          <w:b/>
          <w:color w:val="365F91"/>
          <w:spacing w:val="-24"/>
          <w:w w:val="115"/>
          <w:sz w:val="22"/>
        </w:rPr>
        <w:t> </w:t>
      </w:r>
      <w:r>
        <w:rPr>
          <w:rFonts w:ascii="Times New Roman" w:hAnsi="Times New Roman"/>
          <w:b/>
          <w:color w:val="365F91"/>
          <w:w w:val="115"/>
          <w:sz w:val="22"/>
        </w:rPr>
        <w:t>sérénité</w:t>
      </w:r>
      <w:r>
        <w:rPr>
          <w:rFonts w:ascii="Times New Roman" w:hAnsi="Times New Roman"/>
          <w:b/>
          <w:color w:val="365F91"/>
          <w:spacing w:val="-23"/>
          <w:w w:val="115"/>
          <w:sz w:val="22"/>
        </w:rPr>
        <w:t> </w:t>
      </w:r>
      <w:r>
        <w:rPr>
          <w:rFonts w:ascii="Times New Roman" w:hAnsi="Times New Roman"/>
          <w:b/>
          <w:color w:val="365F91"/>
          <w:w w:val="115"/>
          <w:sz w:val="22"/>
        </w:rPr>
        <w:t>ne</w:t>
      </w:r>
      <w:r>
        <w:rPr>
          <w:rFonts w:ascii="Times New Roman" w:hAnsi="Times New Roman"/>
          <w:b/>
          <w:color w:val="365F91"/>
          <w:spacing w:val="-25"/>
          <w:w w:val="115"/>
          <w:sz w:val="22"/>
        </w:rPr>
        <w:t> </w:t>
      </w:r>
      <w:r>
        <w:rPr>
          <w:rFonts w:ascii="Times New Roman" w:hAnsi="Times New Roman"/>
          <w:b/>
          <w:color w:val="365F91"/>
          <w:w w:val="115"/>
          <w:sz w:val="22"/>
        </w:rPr>
        <w:t>devrait</w:t>
      </w:r>
      <w:r>
        <w:rPr>
          <w:rFonts w:ascii="Times New Roman" w:hAnsi="Times New Roman"/>
          <w:b/>
          <w:color w:val="365F91"/>
          <w:spacing w:val="-21"/>
          <w:w w:val="115"/>
          <w:sz w:val="22"/>
        </w:rPr>
        <w:t> </w:t>
      </w:r>
      <w:r>
        <w:rPr>
          <w:rFonts w:ascii="Times New Roman" w:hAnsi="Times New Roman"/>
          <w:b/>
          <w:color w:val="365F91"/>
          <w:w w:val="115"/>
          <w:sz w:val="22"/>
        </w:rPr>
        <w:t>pas</w:t>
      </w:r>
      <w:r>
        <w:rPr>
          <w:rFonts w:ascii="Times New Roman" w:hAnsi="Times New Roman"/>
          <w:b/>
          <w:color w:val="365F91"/>
          <w:spacing w:val="-24"/>
          <w:w w:val="115"/>
          <w:sz w:val="22"/>
        </w:rPr>
        <w:t> </w:t>
      </w:r>
      <w:r>
        <w:rPr>
          <w:rFonts w:ascii="Times New Roman" w:hAnsi="Times New Roman"/>
          <w:b/>
          <w:color w:val="365F91"/>
          <w:w w:val="115"/>
          <w:sz w:val="22"/>
        </w:rPr>
        <w:t>être</w:t>
      </w:r>
      <w:r>
        <w:rPr>
          <w:rFonts w:ascii="Times New Roman" w:hAnsi="Times New Roman"/>
          <w:b/>
          <w:color w:val="365F91"/>
          <w:spacing w:val="-22"/>
          <w:w w:val="115"/>
          <w:sz w:val="22"/>
        </w:rPr>
        <w:t> </w:t>
      </w:r>
      <w:r>
        <w:rPr>
          <w:rFonts w:ascii="Times New Roman" w:hAnsi="Times New Roman"/>
          <w:b/>
          <w:color w:val="365F91"/>
          <w:w w:val="115"/>
          <w:sz w:val="22"/>
        </w:rPr>
        <w:t>de</w:t>
      </w:r>
      <w:r>
        <w:rPr>
          <w:rFonts w:ascii="Times New Roman" w:hAnsi="Times New Roman"/>
          <w:b/>
          <w:color w:val="365F91"/>
          <w:spacing w:val="-24"/>
          <w:w w:val="115"/>
          <w:sz w:val="22"/>
        </w:rPr>
        <w:t> </w:t>
      </w:r>
      <w:r>
        <w:rPr>
          <w:rFonts w:ascii="Times New Roman" w:hAnsi="Times New Roman"/>
          <w:b/>
          <w:color w:val="365F91"/>
          <w:w w:val="115"/>
          <w:sz w:val="22"/>
        </w:rPr>
        <w:t>mise</w:t>
      </w:r>
      <w:r>
        <w:rPr>
          <w:rFonts w:ascii="Times New Roman" w:hAnsi="Times New Roman"/>
          <w:b/>
          <w:color w:val="365F91"/>
          <w:spacing w:val="-23"/>
          <w:w w:val="115"/>
          <w:sz w:val="22"/>
        </w:rPr>
        <w:t> </w:t>
      </w:r>
      <w:r>
        <w:rPr>
          <w:rFonts w:ascii="Times New Roman" w:hAnsi="Times New Roman"/>
          <w:b/>
          <w:color w:val="365F91"/>
          <w:w w:val="115"/>
          <w:sz w:val="22"/>
        </w:rPr>
        <w:t>:</w:t>
      </w:r>
      <w:r>
        <w:rPr>
          <w:rFonts w:ascii="Times New Roman" w:hAnsi="Times New Roman"/>
          <w:b/>
          <w:color w:val="365F91"/>
          <w:spacing w:val="-23"/>
          <w:w w:val="115"/>
          <w:sz w:val="22"/>
        </w:rPr>
        <w:t> </w:t>
      </w:r>
      <w:r>
        <w:rPr>
          <w:rFonts w:ascii="Times New Roman" w:hAnsi="Times New Roman"/>
          <w:b/>
          <w:color w:val="365F91"/>
          <w:w w:val="115"/>
          <w:sz w:val="22"/>
        </w:rPr>
        <w:t>un</w:t>
      </w:r>
      <w:r>
        <w:rPr>
          <w:rFonts w:ascii="Times New Roman" w:hAnsi="Times New Roman"/>
          <w:b/>
          <w:color w:val="365F91"/>
          <w:spacing w:val="-22"/>
          <w:w w:val="115"/>
          <w:sz w:val="22"/>
        </w:rPr>
        <w:t> </w:t>
      </w:r>
      <w:r>
        <w:rPr>
          <w:rFonts w:ascii="Times New Roman" w:hAnsi="Times New Roman"/>
          <w:b/>
          <w:color w:val="365F91"/>
          <w:w w:val="115"/>
          <w:sz w:val="22"/>
        </w:rPr>
        <w:t>mouvement</w:t>
      </w:r>
      <w:r>
        <w:rPr>
          <w:rFonts w:ascii="Times New Roman" w:hAnsi="Times New Roman"/>
          <w:b/>
          <w:color w:val="365F91"/>
          <w:spacing w:val="-23"/>
          <w:w w:val="115"/>
          <w:sz w:val="22"/>
        </w:rPr>
        <w:t> </w:t>
      </w:r>
      <w:r>
        <w:rPr>
          <w:rFonts w:ascii="Times New Roman" w:hAnsi="Times New Roman"/>
          <w:b/>
          <w:color w:val="365F91"/>
          <w:w w:val="115"/>
          <w:sz w:val="22"/>
        </w:rPr>
        <w:t>quasi</w:t>
      </w:r>
      <w:r>
        <w:rPr>
          <w:rFonts w:ascii="Times New Roman" w:hAnsi="Times New Roman"/>
          <w:b/>
          <w:color w:val="365F91"/>
          <w:spacing w:val="-21"/>
          <w:w w:val="115"/>
          <w:sz w:val="22"/>
        </w:rPr>
        <w:t> </w:t>
      </w:r>
      <w:r>
        <w:rPr>
          <w:rFonts w:ascii="Times New Roman" w:hAnsi="Times New Roman"/>
          <w:b/>
          <w:color w:val="365F91"/>
          <w:w w:val="115"/>
          <w:sz w:val="22"/>
        </w:rPr>
        <w:t>spontané,</w:t>
      </w:r>
      <w:r>
        <w:rPr>
          <w:rFonts w:ascii="Times New Roman" w:hAnsi="Times New Roman"/>
          <w:b/>
          <w:color w:val="365F91"/>
          <w:spacing w:val="-23"/>
          <w:w w:val="115"/>
          <w:sz w:val="22"/>
        </w:rPr>
        <w:t> </w:t>
      </w:r>
      <w:r>
        <w:rPr>
          <w:rFonts w:ascii="Times New Roman" w:hAnsi="Times New Roman"/>
          <w:b/>
          <w:color w:val="365F91"/>
          <w:w w:val="115"/>
          <w:sz w:val="22"/>
        </w:rPr>
        <w:t>sans</w:t>
      </w:r>
      <w:r>
        <w:rPr>
          <w:rFonts w:ascii="Times New Roman" w:hAnsi="Times New Roman"/>
          <w:b/>
          <w:color w:val="365F91"/>
          <w:spacing w:val="-23"/>
          <w:w w:val="115"/>
          <w:sz w:val="22"/>
        </w:rPr>
        <w:t> </w:t>
      </w:r>
      <w:r>
        <w:rPr>
          <w:rFonts w:ascii="Times New Roman" w:hAnsi="Times New Roman"/>
          <w:b/>
          <w:color w:val="365F91"/>
          <w:w w:val="115"/>
          <w:sz w:val="22"/>
        </w:rPr>
        <w:t>cadre,</w:t>
      </w:r>
      <w:r>
        <w:rPr>
          <w:rFonts w:ascii="Times New Roman" w:hAnsi="Times New Roman"/>
          <w:b/>
          <w:color w:val="365F91"/>
          <w:spacing w:val="-23"/>
          <w:w w:val="115"/>
          <w:sz w:val="22"/>
        </w:rPr>
        <w:t> </w:t>
      </w:r>
      <w:r>
        <w:rPr>
          <w:rFonts w:ascii="Times New Roman" w:hAnsi="Times New Roman"/>
          <w:b/>
          <w:color w:val="365F91"/>
          <w:w w:val="115"/>
          <w:sz w:val="22"/>
        </w:rPr>
        <w:t>sans structure</w:t>
      </w:r>
      <w:r>
        <w:rPr>
          <w:rFonts w:ascii="Times New Roman" w:hAnsi="Times New Roman"/>
          <w:b/>
          <w:color w:val="365F91"/>
          <w:spacing w:val="-16"/>
          <w:w w:val="115"/>
          <w:sz w:val="22"/>
        </w:rPr>
        <w:t> </w:t>
      </w:r>
      <w:r>
        <w:rPr>
          <w:rFonts w:ascii="Times New Roman" w:hAnsi="Times New Roman"/>
          <w:b/>
          <w:color w:val="365F91"/>
          <w:w w:val="115"/>
          <w:sz w:val="22"/>
        </w:rPr>
        <w:t>organisationnelle,</w:t>
      </w:r>
      <w:r>
        <w:rPr>
          <w:rFonts w:ascii="Times New Roman" w:hAnsi="Times New Roman"/>
          <w:b/>
          <w:color w:val="365F91"/>
          <w:spacing w:val="-15"/>
          <w:w w:val="115"/>
          <w:sz w:val="22"/>
        </w:rPr>
        <w:t> </w:t>
      </w:r>
      <w:r>
        <w:rPr>
          <w:rFonts w:ascii="Times New Roman" w:hAnsi="Times New Roman"/>
          <w:b/>
          <w:color w:val="365F91"/>
          <w:w w:val="115"/>
          <w:sz w:val="22"/>
        </w:rPr>
        <w:t>qui</w:t>
      </w:r>
      <w:r>
        <w:rPr>
          <w:rFonts w:ascii="Times New Roman" w:hAnsi="Times New Roman"/>
          <w:b/>
          <w:color w:val="365F91"/>
          <w:spacing w:val="-13"/>
          <w:w w:val="115"/>
          <w:sz w:val="22"/>
        </w:rPr>
        <w:t> </w:t>
      </w:r>
      <w:r>
        <w:rPr>
          <w:rFonts w:ascii="Times New Roman" w:hAnsi="Times New Roman"/>
          <w:b/>
          <w:color w:val="365F91"/>
          <w:w w:val="115"/>
          <w:sz w:val="22"/>
        </w:rPr>
        <w:t>se</w:t>
      </w:r>
      <w:r>
        <w:rPr>
          <w:rFonts w:ascii="Times New Roman" w:hAnsi="Times New Roman"/>
          <w:b/>
          <w:color w:val="365F91"/>
          <w:spacing w:val="-15"/>
          <w:w w:val="115"/>
          <w:sz w:val="22"/>
        </w:rPr>
        <w:t> </w:t>
      </w:r>
      <w:r>
        <w:rPr>
          <w:rFonts w:ascii="Times New Roman" w:hAnsi="Times New Roman"/>
          <w:b/>
          <w:color w:val="365F91"/>
          <w:w w:val="115"/>
          <w:sz w:val="22"/>
        </w:rPr>
        <w:t>met</w:t>
      </w:r>
      <w:r>
        <w:rPr>
          <w:rFonts w:ascii="Times New Roman" w:hAnsi="Times New Roman"/>
          <w:b/>
          <w:color w:val="365F91"/>
          <w:spacing w:val="-15"/>
          <w:w w:val="115"/>
          <w:sz w:val="22"/>
        </w:rPr>
        <w:t> </w:t>
      </w:r>
      <w:r>
        <w:rPr>
          <w:rFonts w:ascii="Times New Roman" w:hAnsi="Times New Roman"/>
          <w:b/>
          <w:color w:val="365F91"/>
          <w:w w:val="115"/>
          <w:sz w:val="22"/>
        </w:rPr>
        <w:t>en</w:t>
      </w:r>
      <w:r>
        <w:rPr>
          <w:rFonts w:ascii="Times New Roman" w:hAnsi="Times New Roman"/>
          <w:b/>
          <w:color w:val="365F91"/>
          <w:spacing w:val="-14"/>
          <w:w w:val="115"/>
          <w:sz w:val="22"/>
        </w:rPr>
        <w:t> </w:t>
      </w:r>
      <w:r>
        <w:rPr>
          <w:rFonts w:ascii="Times New Roman" w:hAnsi="Times New Roman"/>
          <w:b/>
          <w:color w:val="365F91"/>
          <w:w w:val="115"/>
          <w:sz w:val="22"/>
        </w:rPr>
        <w:t>place</w:t>
      </w:r>
      <w:r>
        <w:rPr>
          <w:rFonts w:ascii="Times New Roman" w:hAnsi="Times New Roman"/>
          <w:b/>
          <w:color w:val="365F91"/>
          <w:spacing w:val="-15"/>
          <w:w w:val="115"/>
          <w:sz w:val="22"/>
        </w:rPr>
        <w:t> </w:t>
      </w:r>
      <w:r>
        <w:rPr>
          <w:rFonts w:ascii="Times New Roman" w:hAnsi="Times New Roman"/>
          <w:b/>
          <w:color w:val="365F91"/>
          <w:w w:val="115"/>
          <w:sz w:val="22"/>
        </w:rPr>
        <w:t>avec</w:t>
      </w:r>
      <w:r>
        <w:rPr>
          <w:rFonts w:ascii="Times New Roman" w:hAnsi="Times New Roman"/>
          <w:b/>
          <w:color w:val="365F91"/>
          <w:spacing w:val="-16"/>
          <w:w w:val="115"/>
          <w:sz w:val="22"/>
        </w:rPr>
        <w:t> </w:t>
      </w:r>
      <w:r>
        <w:rPr>
          <w:rFonts w:ascii="Times New Roman" w:hAnsi="Times New Roman"/>
          <w:b/>
          <w:color w:val="365F91"/>
          <w:w w:val="115"/>
          <w:sz w:val="22"/>
        </w:rPr>
        <w:t>une</w:t>
      </w:r>
      <w:r>
        <w:rPr>
          <w:rFonts w:ascii="Times New Roman" w:hAnsi="Times New Roman"/>
          <w:b/>
          <w:color w:val="365F91"/>
          <w:spacing w:val="-15"/>
          <w:w w:val="115"/>
          <w:sz w:val="22"/>
        </w:rPr>
        <w:t> </w:t>
      </w:r>
      <w:r>
        <w:rPr>
          <w:rFonts w:ascii="Times New Roman" w:hAnsi="Times New Roman"/>
          <w:b/>
          <w:color w:val="365F91"/>
          <w:w w:val="115"/>
          <w:sz w:val="22"/>
        </w:rPr>
        <w:t>impressionnante</w:t>
      </w:r>
      <w:r>
        <w:rPr>
          <w:rFonts w:ascii="Times New Roman" w:hAnsi="Times New Roman"/>
          <w:b/>
          <w:color w:val="365F91"/>
          <w:spacing w:val="-15"/>
          <w:w w:val="115"/>
          <w:sz w:val="22"/>
        </w:rPr>
        <w:t> </w:t>
      </w:r>
      <w:r>
        <w:rPr>
          <w:rFonts w:ascii="Times New Roman" w:hAnsi="Times New Roman"/>
          <w:b/>
          <w:color w:val="365F91"/>
          <w:w w:val="115"/>
          <w:sz w:val="22"/>
        </w:rPr>
        <w:t>homogénéité</w:t>
      </w:r>
      <w:r>
        <w:rPr>
          <w:rFonts w:ascii="Times New Roman" w:hAnsi="Times New Roman"/>
          <w:b/>
          <w:color w:val="365F91"/>
          <w:spacing w:val="-16"/>
          <w:w w:val="115"/>
          <w:sz w:val="22"/>
        </w:rPr>
        <w:t> </w:t>
      </w:r>
      <w:r>
        <w:rPr>
          <w:rFonts w:ascii="Times New Roman" w:hAnsi="Times New Roman"/>
          <w:b/>
          <w:color w:val="365F91"/>
          <w:w w:val="115"/>
          <w:sz w:val="22"/>
        </w:rPr>
        <w:t>sur tout</w:t>
      </w:r>
      <w:r>
        <w:rPr>
          <w:rFonts w:ascii="Times New Roman" w:hAnsi="Times New Roman"/>
          <w:b/>
          <w:color w:val="365F91"/>
          <w:spacing w:val="-28"/>
          <w:w w:val="115"/>
          <w:sz w:val="22"/>
        </w:rPr>
        <w:t> </w:t>
      </w:r>
      <w:r>
        <w:rPr>
          <w:rFonts w:ascii="Times New Roman" w:hAnsi="Times New Roman"/>
          <w:b/>
          <w:color w:val="365F91"/>
          <w:w w:val="115"/>
          <w:sz w:val="22"/>
        </w:rPr>
        <w:t>le</w:t>
      </w:r>
      <w:r>
        <w:rPr>
          <w:rFonts w:ascii="Times New Roman" w:hAnsi="Times New Roman"/>
          <w:b/>
          <w:color w:val="365F91"/>
          <w:spacing w:val="-28"/>
          <w:w w:val="115"/>
          <w:sz w:val="22"/>
        </w:rPr>
        <w:t> </w:t>
      </w:r>
      <w:r>
        <w:rPr>
          <w:rFonts w:ascii="Times New Roman" w:hAnsi="Times New Roman"/>
          <w:b/>
          <w:color w:val="365F91"/>
          <w:w w:val="115"/>
          <w:sz w:val="22"/>
        </w:rPr>
        <w:t>territoire</w:t>
      </w:r>
      <w:r>
        <w:rPr>
          <w:rFonts w:ascii="Times New Roman" w:hAnsi="Times New Roman"/>
          <w:b/>
          <w:color w:val="365F91"/>
          <w:spacing w:val="-24"/>
          <w:w w:val="115"/>
          <w:sz w:val="22"/>
        </w:rPr>
        <w:t> </w:t>
      </w:r>
      <w:r>
        <w:rPr>
          <w:rFonts w:ascii="Times New Roman" w:hAnsi="Times New Roman"/>
          <w:b/>
          <w:color w:val="365F91"/>
          <w:w w:val="115"/>
          <w:sz w:val="22"/>
        </w:rPr>
        <w:t>:</w:t>
      </w:r>
      <w:r>
        <w:rPr>
          <w:rFonts w:ascii="Times New Roman" w:hAnsi="Times New Roman"/>
          <w:b/>
          <w:color w:val="365F91"/>
          <w:spacing w:val="-27"/>
          <w:w w:val="115"/>
          <w:sz w:val="22"/>
        </w:rPr>
        <w:t> </w:t>
      </w:r>
      <w:r>
        <w:rPr>
          <w:rFonts w:ascii="Times New Roman" w:hAnsi="Times New Roman"/>
          <w:b/>
          <w:color w:val="365F91"/>
          <w:w w:val="115"/>
          <w:sz w:val="22"/>
        </w:rPr>
        <w:t>voilà</w:t>
      </w:r>
      <w:r>
        <w:rPr>
          <w:rFonts w:ascii="Times New Roman" w:hAnsi="Times New Roman"/>
          <w:b/>
          <w:color w:val="365F91"/>
          <w:spacing w:val="-29"/>
          <w:w w:val="115"/>
          <w:sz w:val="22"/>
        </w:rPr>
        <w:t> </w:t>
      </w:r>
      <w:r>
        <w:rPr>
          <w:rFonts w:ascii="Times New Roman" w:hAnsi="Times New Roman"/>
          <w:b/>
          <w:color w:val="365F91"/>
          <w:w w:val="115"/>
          <w:sz w:val="22"/>
        </w:rPr>
        <w:t>de</w:t>
      </w:r>
      <w:r>
        <w:rPr>
          <w:rFonts w:ascii="Times New Roman" w:hAnsi="Times New Roman"/>
          <w:b/>
          <w:color w:val="365F91"/>
          <w:spacing w:val="-27"/>
          <w:w w:val="115"/>
          <w:sz w:val="22"/>
        </w:rPr>
        <w:t> </w:t>
      </w:r>
      <w:r>
        <w:rPr>
          <w:rFonts w:ascii="Times New Roman" w:hAnsi="Times New Roman"/>
          <w:b/>
          <w:color w:val="365F91"/>
          <w:w w:val="115"/>
          <w:sz w:val="22"/>
        </w:rPr>
        <w:t>quoi</w:t>
      </w:r>
      <w:r>
        <w:rPr>
          <w:rFonts w:ascii="Times New Roman" w:hAnsi="Times New Roman"/>
          <w:b/>
          <w:color w:val="365F91"/>
          <w:spacing w:val="-28"/>
          <w:w w:val="115"/>
          <w:sz w:val="22"/>
        </w:rPr>
        <w:t> </w:t>
      </w:r>
      <w:r>
        <w:rPr>
          <w:rFonts w:ascii="Times New Roman" w:hAnsi="Times New Roman"/>
          <w:b/>
          <w:color w:val="365F91"/>
          <w:w w:val="115"/>
          <w:sz w:val="22"/>
        </w:rPr>
        <w:t>faire</w:t>
      </w:r>
      <w:r>
        <w:rPr>
          <w:rFonts w:ascii="Times New Roman" w:hAnsi="Times New Roman"/>
          <w:b/>
          <w:color w:val="365F91"/>
          <w:spacing w:val="-27"/>
          <w:w w:val="115"/>
          <w:sz w:val="22"/>
        </w:rPr>
        <w:t> </w:t>
      </w:r>
      <w:r>
        <w:rPr>
          <w:rFonts w:ascii="Times New Roman" w:hAnsi="Times New Roman"/>
          <w:b/>
          <w:color w:val="365F91"/>
          <w:w w:val="115"/>
          <w:sz w:val="22"/>
        </w:rPr>
        <w:t>trembler</w:t>
      </w:r>
      <w:r>
        <w:rPr>
          <w:rFonts w:ascii="Times New Roman" w:hAnsi="Times New Roman"/>
          <w:b/>
          <w:color w:val="365F91"/>
          <w:spacing w:val="-26"/>
          <w:w w:val="115"/>
          <w:sz w:val="22"/>
        </w:rPr>
        <w:t> </w:t>
      </w:r>
      <w:r>
        <w:rPr>
          <w:rFonts w:ascii="Times New Roman" w:hAnsi="Times New Roman"/>
          <w:b/>
          <w:color w:val="365F91"/>
          <w:w w:val="115"/>
          <w:sz w:val="22"/>
        </w:rPr>
        <w:t>un</w:t>
      </w:r>
      <w:r>
        <w:rPr>
          <w:rFonts w:ascii="Times New Roman" w:hAnsi="Times New Roman"/>
          <w:b/>
          <w:color w:val="365F91"/>
          <w:spacing w:val="-26"/>
          <w:w w:val="115"/>
          <w:sz w:val="22"/>
        </w:rPr>
        <w:t> </w:t>
      </w:r>
      <w:r>
        <w:rPr>
          <w:rFonts w:ascii="Times New Roman" w:hAnsi="Times New Roman"/>
          <w:b/>
          <w:color w:val="365F91"/>
          <w:w w:val="115"/>
          <w:sz w:val="22"/>
        </w:rPr>
        <w:t>gouvernement</w:t>
      </w:r>
      <w:r>
        <w:rPr>
          <w:rFonts w:ascii="Times New Roman" w:hAnsi="Times New Roman"/>
          <w:b/>
          <w:color w:val="365F91"/>
          <w:spacing w:val="-23"/>
          <w:w w:val="115"/>
          <w:sz w:val="22"/>
        </w:rPr>
        <w:t> </w:t>
      </w:r>
      <w:r>
        <w:rPr>
          <w:rFonts w:ascii="Times New Roman" w:hAnsi="Times New Roman"/>
          <w:b/>
          <w:color w:val="365F91"/>
          <w:w w:val="115"/>
          <w:sz w:val="22"/>
        </w:rPr>
        <w:t>au</w:t>
      </w:r>
      <w:r>
        <w:rPr>
          <w:rFonts w:ascii="Times New Roman" w:hAnsi="Times New Roman"/>
          <w:b/>
          <w:color w:val="365F91"/>
          <w:spacing w:val="-26"/>
          <w:w w:val="115"/>
          <w:sz w:val="22"/>
        </w:rPr>
        <w:t> </w:t>
      </w:r>
      <w:r>
        <w:rPr>
          <w:rFonts w:ascii="Times New Roman" w:hAnsi="Times New Roman"/>
          <w:b/>
          <w:color w:val="365F91"/>
          <w:w w:val="115"/>
          <w:sz w:val="22"/>
        </w:rPr>
        <w:t>service</w:t>
      </w:r>
      <w:r>
        <w:rPr>
          <w:rFonts w:ascii="Times New Roman" w:hAnsi="Times New Roman"/>
          <w:b/>
          <w:color w:val="365F91"/>
          <w:spacing w:val="-27"/>
          <w:w w:val="115"/>
          <w:sz w:val="22"/>
        </w:rPr>
        <w:t> </w:t>
      </w:r>
      <w:r>
        <w:rPr>
          <w:rFonts w:ascii="Times New Roman" w:hAnsi="Times New Roman"/>
          <w:b/>
          <w:color w:val="365F91"/>
          <w:w w:val="115"/>
          <w:sz w:val="22"/>
        </w:rPr>
        <w:t>du</w:t>
      </w:r>
      <w:r>
        <w:rPr>
          <w:rFonts w:ascii="Times New Roman" w:hAnsi="Times New Roman"/>
          <w:b/>
          <w:color w:val="365F91"/>
          <w:spacing w:val="-26"/>
          <w:w w:val="115"/>
          <w:sz w:val="22"/>
        </w:rPr>
        <w:t> </w:t>
      </w:r>
      <w:r>
        <w:rPr>
          <w:rFonts w:ascii="Times New Roman" w:hAnsi="Times New Roman"/>
          <w:b/>
          <w:color w:val="365F91"/>
          <w:w w:val="115"/>
          <w:sz w:val="22"/>
        </w:rPr>
        <w:t>patronat</w:t>
      </w:r>
      <w:r>
        <w:rPr>
          <w:rFonts w:ascii="Times New Roman" w:hAnsi="Times New Roman"/>
          <w:b/>
          <w:color w:val="365F91"/>
          <w:spacing w:val="-28"/>
          <w:w w:val="115"/>
          <w:sz w:val="22"/>
        </w:rPr>
        <w:t> </w:t>
      </w:r>
      <w:r>
        <w:rPr>
          <w:rFonts w:ascii="Times New Roman" w:hAnsi="Times New Roman"/>
          <w:b/>
          <w:color w:val="365F91"/>
          <w:w w:val="115"/>
          <w:sz w:val="22"/>
        </w:rPr>
        <w:t>et</w:t>
      </w:r>
      <w:r>
        <w:rPr>
          <w:rFonts w:ascii="Times New Roman" w:hAnsi="Times New Roman"/>
          <w:b/>
          <w:color w:val="365F91"/>
          <w:spacing w:val="-26"/>
          <w:w w:val="115"/>
          <w:sz w:val="22"/>
        </w:rPr>
        <w:t> </w:t>
      </w:r>
      <w:r>
        <w:rPr>
          <w:rFonts w:ascii="Times New Roman" w:hAnsi="Times New Roman"/>
          <w:b/>
          <w:color w:val="365F91"/>
          <w:w w:val="115"/>
          <w:sz w:val="22"/>
        </w:rPr>
        <w:t>des plus riches</w:t>
      </w:r>
      <w:r>
        <w:rPr>
          <w:rFonts w:ascii="Times New Roman" w:hAnsi="Times New Roman"/>
          <w:b/>
          <w:color w:val="365F91"/>
          <w:spacing w:val="-22"/>
          <w:w w:val="115"/>
          <w:sz w:val="22"/>
        </w:rPr>
        <w:t> </w:t>
      </w:r>
      <w:r>
        <w:rPr>
          <w:rFonts w:ascii="Times New Roman" w:hAnsi="Times New Roman"/>
          <w:b/>
          <w:color w:val="365F91"/>
          <w:w w:val="115"/>
          <w:sz w:val="22"/>
        </w:rPr>
        <w:t>!</w:t>
      </w:r>
    </w:p>
    <w:p>
      <w:pPr>
        <w:pStyle w:val="BodyText"/>
        <w:rPr>
          <w:rFonts w:ascii="Times New Roman"/>
          <w:b/>
        </w:rPr>
      </w:pPr>
    </w:p>
    <w:p>
      <w:pPr>
        <w:pStyle w:val="BodyText"/>
        <w:rPr>
          <w:rFonts w:ascii="Times New Roman"/>
          <w:b/>
        </w:rPr>
      </w:pPr>
    </w:p>
    <w:p>
      <w:pPr>
        <w:pStyle w:val="BodyText"/>
        <w:spacing w:before="11"/>
        <w:rPr>
          <w:rFonts w:ascii="Times New Roman"/>
          <w:b/>
          <w:sz w:val="17"/>
        </w:rPr>
      </w:pPr>
    </w:p>
    <w:p>
      <w:pPr>
        <w:spacing w:before="0"/>
        <w:ind w:left="118" w:right="0" w:firstLine="0"/>
        <w:jc w:val="both"/>
        <w:rPr>
          <w:rFonts w:ascii="Times New Roman" w:hAnsi="Times New Roman"/>
          <w:b/>
          <w:sz w:val="22"/>
        </w:rPr>
      </w:pPr>
      <w:r>
        <w:rPr>
          <w:rFonts w:ascii="Times New Roman" w:hAnsi="Times New Roman"/>
          <w:b/>
          <w:color w:val="365F91"/>
          <w:w w:val="105"/>
          <w:sz w:val="22"/>
          <w:u w:val="single" w:color="365F91"/>
        </w:rPr>
        <w:t>Une arnaque intellectuelle …</w:t>
      </w:r>
    </w:p>
    <w:p>
      <w:pPr>
        <w:pStyle w:val="BodyText"/>
        <w:spacing w:before="9"/>
        <w:rPr>
          <w:rFonts w:ascii="Times New Roman"/>
          <w:b/>
          <w:sz w:val="16"/>
        </w:rPr>
      </w:pPr>
    </w:p>
    <w:p>
      <w:pPr>
        <w:pStyle w:val="BodyText"/>
        <w:spacing w:line="295" w:lineRule="auto" w:before="60"/>
        <w:ind w:left="118" w:right="102" w:firstLine="141"/>
        <w:jc w:val="both"/>
        <w:rPr>
          <w:rFonts w:ascii="Times New Roman" w:hAnsi="Times New Roman"/>
          <w:b/>
        </w:rPr>
      </w:pPr>
      <w:r>
        <w:rPr>
          <w:rFonts w:ascii="Times New Roman" w:hAnsi="Times New Roman"/>
          <w:color w:val="365F91"/>
        </w:rPr>
        <w:t>… </w:t>
      </w:r>
      <w:r>
        <w:rPr>
          <w:rFonts w:ascii="Times New Roman" w:hAnsi="Times New Roman"/>
          <w:color w:val="365F91"/>
          <w:w w:val="105"/>
        </w:rPr>
        <w:t>q</w:t>
      </w:r>
      <w:r>
        <w:rPr>
          <w:color w:val="365F91"/>
          <w:w w:val="105"/>
        </w:rPr>
        <w:t>ui traduit bien le mépris de ce gouvernement </w:t>
      </w:r>
      <w:r>
        <w:rPr>
          <w:rFonts w:ascii="Times New Roman" w:hAnsi="Times New Roman"/>
          <w:color w:val="365F91"/>
          <w:w w:val="105"/>
        </w:rPr>
        <w:t>à notre égard parce qu’il </w:t>
      </w:r>
      <w:r>
        <w:rPr>
          <w:color w:val="365F91"/>
          <w:w w:val="105"/>
        </w:rPr>
        <w:t>nous prend pour de complets</w:t>
      </w:r>
      <w:r>
        <w:rPr>
          <w:color w:val="365F91"/>
          <w:spacing w:val="-20"/>
          <w:w w:val="105"/>
        </w:rPr>
        <w:t> </w:t>
      </w:r>
      <w:r>
        <w:rPr>
          <w:color w:val="365F91"/>
          <w:w w:val="105"/>
        </w:rPr>
        <w:t>idiots.</w:t>
      </w:r>
      <w:r>
        <w:rPr>
          <w:color w:val="365F91"/>
          <w:spacing w:val="-19"/>
          <w:w w:val="105"/>
        </w:rPr>
        <w:t> </w:t>
      </w:r>
      <w:r>
        <w:rPr>
          <w:color w:val="365F91"/>
          <w:w w:val="105"/>
        </w:rPr>
        <w:t>La</w:t>
      </w:r>
      <w:r>
        <w:rPr>
          <w:color w:val="365F91"/>
          <w:spacing w:val="-19"/>
          <w:w w:val="105"/>
        </w:rPr>
        <w:t> </w:t>
      </w:r>
      <w:r>
        <w:rPr>
          <w:color w:val="365F91"/>
          <w:w w:val="105"/>
        </w:rPr>
        <w:t>transition</w:t>
      </w:r>
      <w:r>
        <w:rPr>
          <w:color w:val="365F91"/>
          <w:spacing w:val="-19"/>
          <w:w w:val="105"/>
        </w:rPr>
        <w:t> </w:t>
      </w:r>
      <w:r>
        <w:rPr>
          <w:color w:val="365F91"/>
          <w:w w:val="105"/>
        </w:rPr>
        <w:t>écologique</w:t>
      </w:r>
      <w:r>
        <w:rPr>
          <w:color w:val="365F91"/>
          <w:spacing w:val="-19"/>
          <w:w w:val="105"/>
        </w:rPr>
        <w:t> </w:t>
      </w:r>
      <w:r>
        <w:rPr>
          <w:color w:val="365F91"/>
          <w:w w:val="105"/>
        </w:rPr>
        <w:t>ne</w:t>
      </w:r>
      <w:r>
        <w:rPr>
          <w:color w:val="365F91"/>
          <w:spacing w:val="-20"/>
          <w:w w:val="105"/>
        </w:rPr>
        <w:t> </w:t>
      </w:r>
      <w:r>
        <w:rPr>
          <w:color w:val="365F91"/>
          <w:w w:val="105"/>
        </w:rPr>
        <w:t>se</w:t>
      </w:r>
      <w:r>
        <w:rPr>
          <w:color w:val="365F91"/>
          <w:spacing w:val="-20"/>
          <w:w w:val="105"/>
        </w:rPr>
        <w:t> </w:t>
      </w:r>
      <w:r>
        <w:rPr>
          <w:color w:val="365F91"/>
          <w:w w:val="105"/>
        </w:rPr>
        <w:t>financera</w:t>
      </w:r>
      <w:r>
        <w:rPr>
          <w:color w:val="365F91"/>
          <w:spacing w:val="-19"/>
          <w:w w:val="105"/>
        </w:rPr>
        <w:t> </w:t>
      </w:r>
      <w:r>
        <w:rPr>
          <w:color w:val="365F91"/>
          <w:w w:val="105"/>
        </w:rPr>
        <w:t>évidemment</w:t>
      </w:r>
      <w:r>
        <w:rPr>
          <w:color w:val="365F91"/>
          <w:spacing w:val="-20"/>
          <w:w w:val="105"/>
        </w:rPr>
        <w:t> </w:t>
      </w:r>
      <w:r>
        <w:rPr>
          <w:color w:val="365F91"/>
          <w:w w:val="105"/>
        </w:rPr>
        <w:t>pas</w:t>
      </w:r>
      <w:r>
        <w:rPr>
          <w:color w:val="365F91"/>
          <w:spacing w:val="-20"/>
          <w:w w:val="105"/>
        </w:rPr>
        <w:t> </w:t>
      </w:r>
      <w:r>
        <w:rPr>
          <w:color w:val="365F91"/>
          <w:w w:val="105"/>
        </w:rPr>
        <w:t>grâce</w:t>
      </w:r>
      <w:r>
        <w:rPr>
          <w:color w:val="365F91"/>
          <w:spacing w:val="-19"/>
          <w:w w:val="105"/>
        </w:rPr>
        <w:t> </w:t>
      </w:r>
      <w:r>
        <w:rPr>
          <w:color w:val="365F91"/>
          <w:w w:val="105"/>
        </w:rPr>
        <w:t>à</w:t>
      </w:r>
      <w:r>
        <w:rPr>
          <w:color w:val="365F91"/>
          <w:spacing w:val="-19"/>
          <w:w w:val="105"/>
        </w:rPr>
        <w:t> </w:t>
      </w:r>
      <w:r>
        <w:rPr>
          <w:color w:val="365F91"/>
          <w:w w:val="105"/>
        </w:rPr>
        <w:t>des</w:t>
      </w:r>
      <w:r>
        <w:rPr>
          <w:color w:val="365F91"/>
          <w:spacing w:val="-20"/>
          <w:w w:val="105"/>
        </w:rPr>
        <w:t> </w:t>
      </w:r>
      <w:r>
        <w:rPr>
          <w:color w:val="365F91"/>
          <w:w w:val="105"/>
        </w:rPr>
        <w:t>taxes</w:t>
      </w:r>
      <w:r>
        <w:rPr>
          <w:color w:val="365F91"/>
          <w:spacing w:val="-20"/>
          <w:w w:val="105"/>
        </w:rPr>
        <w:t> </w:t>
      </w:r>
      <w:r>
        <w:rPr>
          <w:color w:val="365F91"/>
          <w:w w:val="105"/>
        </w:rPr>
        <w:t>sur</w:t>
      </w:r>
      <w:r>
        <w:rPr>
          <w:color w:val="365F91"/>
          <w:spacing w:val="-19"/>
          <w:w w:val="105"/>
        </w:rPr>
        <w:t> </w:t>
      </w:r>
      <w:r>
        <w:rPr>
          <w:color w:val="365F91"/>
          <w:w w:val="105"/>
        </w:rPr>
        <w:t>les </w:t>
      </w:r>
      <w:r>
        <w:rPr>
          <w:rFonts w:ascii="Times New Roman" w:hAnsi="Times New Roman"/>
          <w:color w:val="365F91"/>
          <w:w w:val="105"/>
        </w:rPr>
        <w:t>carburants. D’une part parce que l</w:t>
      </w:r>
      <w:r>
        <w:rPr>
          <w:color w:val="365F91"/>
          <w:w w:val="105"/>
        </w:rPr>
        <w:t>es plus gros consommateurs (avions, navires, camions) en sont dispensés</w:t>
      </w:r>
      <w:r>
        <w:rPr>
          <w:color w:val="365F91"/>
          <w:spacing w:val="-29"/>
          <w:w w:val="105"/>
        </w:rPr>
        <w:t> </w:t>
      </w:r>
      <w:r>
        <w:rPr>
          <w:color w:val="365F91"/>
        </w:rPr>
        <w:t>:</w:t>
      </w:r>
      <w:r>
        <w:rPr>
          <w:color w:val="365F91"/>
          <w:spacing w:val="-3"/>
        </w:rPr>
        <w:t> </w:t>
      </w:r>
      <w:r>
        <w:rPr>
          <w:color w:val="365F91"/>
          <w:w w:val="105"/>
        </w:rPr>
        <w:t>leur</w:t>
      </w:r>
      <w:r>
        <w:rPr>
          <w:color w:val="365F91"/>
          <w:spacing w:val="-8"/>
          <w:w w:val="105"/>
        </w:rPr>
        <w:t> </w:t>
      </w:r>
      <w:r>
        <w:rPr>
          <w:color w:val="365F91"/>
          <w:w w:val="105"/>
        </w:rPr>
        <w:t>lobbying</w:t>
      </w:r>
      <w:r>
        <w:rPr>
          <w:color w:val="365F91"/>
          <w:spacing w:val="-8"/>
          <w:w w:val="105"/>
        </w:rPr>
        <w:t> </w:t>
      </w:r>
      <w:r>
        <w:rPr>
          <w:color w:val="365F91"/>
          <w:w w:val="105"/>
        </w:rPr>
        <w:t>international</w:t>
      </w:r>
      <w:r>
        <w:rPr>
          <w:color w:val="365F91"/>
          <w:spacing w:val="-6"/>
          <w:w w:val="105"/>
        </w:rPr>
        <w:t> </w:t>
      </w:r>
      <w:r>
        <w:rPr>
          <w:color w:val="365F91"/>
          <w:w w:val="105"/>
        </w:rPr>
        <w:t>impose</w:t>
      </w:r>
      <w:r>
        <w:rPr>
          <w:color w:val="365F91"/>
          <w:spacing w:val="-7"/>
          <w:w w:val="105"/>
        </w:rPr>
        <w:t> </w:t>
      </w:r>
      <w:r>
        <w:rPr>
          <w:color w:val="365F91"/>
          <w:w w:val="105"/>
        </w:rPr>
        <w:t>aux</w:t>
      </w:r>
      <w:r>
        <w:rPr>
          <w:color w:val="365F91"/>
          <w:spacing w:val="-8"/>
          <w:w w:val="105"/>
        </w:rPr>
        <w:t> </w:t>
      </w:r>
      <w:r>
        <w:rPr>
          <w:color w:val="365F91"/>
          <w:w w:val="105"/>
        </w:rPr>
        <w:t>dirigeants</w:t>
      </w:r>
      <w:r>
        <w:rPr>
          <w:color w:val="365F91"/>
          <w:spacing w:val="-5"/>
          <w:w w:val="105"/>
        </w:rPr>
        <w:t> </w:t>
      </w:r>
      <w:r>
        <w:rPr>
          <w:color w:val="365F91"/>
          <w:w w:val="105"/>
        </w:rPr>
        <w:t>de</w:t>
      </w:r>
      <w:r>
        <w:rPr>
          <w:color w:val="365F91"/>
          <w:spacing w:val="-8"/>
          <w:w w:val="105"/>
        </w:rPr>
        <w:t> </w:t>
      </w:r>
      <w:r>
        <w:rPr>
          <w:color w:val="365F91"/>
          <w:w w:val="105"/>
        </w:rPr>
        <w:t>tout</w:t>
      </w:r>
      <w:r>
        <w:rPr>
          <w:color w:val="365F91"/>
          <w:spacing w:val="-8"/>
          <w:w w:val="105"/>
        </w:rPr>
        <w:t> </w:t>
      </w:r>
      <w:r>
        <w:rPr>
          <w:color w:val="365F91"/>
          <w:w w:val="105"/>
        </w:rPr>
        <w:t>pays</w:t>
      </w:r>
      <w:r>
        <w:rPr>
          <w:color w:val="365F91"/>
          <w:spacing w:val="-7"/>
          <w:w w:val="105"/>
        </w:rPr>
        <w:t> </w:t>
      </w:r>
      <w:r>
        <w:rPr>
          <w:color w:val="365F91"/>
          <w:w w:val="105"/>
        </w:rPr>
        <w:t>une</w:t>
      </w:r>
      <w:r>
        <w:rPr>
          <w:color w:val="365F91"/>
          <w:spacing w:val="-7"/>
          <w:w w:val="105"/>
        </w:rPr>
        <w:t> </w:t>
      </w:r>
      <w:r>
        <w:rPr>
          <w:color w:val="365F91"/>
          <w:w w:val="105"/>
        </w:rPr>
        <w:t>relative</w:t>
      </w:r>
      <w:r>
        <w:rPr>
          <w:color w:val="365F91"/>
          <w:spacing w:val="-8"/>
          <w:w w:val="105"/>
        </w:rPr>
        <w:t> </w:t>
      </w:r>
      <w:r>
        <w:rPr>
          <w:color w:val="365F91"/>
          <w:w w:val="105"/>
        </w:rPr>
        <w:t>impunité </w:t>
      </w:r>
      <w:r>
        <w:rPr>
          <w:color w:val="365F91"/>
        </w:rPr>
        <w:t>fiscale.</w:t>
      </w:r>
      <w:r>
        <w:rPr>
          <w:color w:val="365F91"/>
          <w:spacing w:val="-19"/>
        </w:rPr>
        <w:t> </w:t>
      </w:r>
      <w:r>
        <w:rPr>
          <w:color w:val="365F91"/>
        </w:rPr>
        <w:t>Ensuite,</w:t>
      </w:r>
      <w:r>
        <w:rPr>
          <w:color w:val="365F91"/>
          <w:spacing w:val="-19"/>
        </w:rPr>
        <w:t> </w:t>
      </w:r>
      <w:r>
        <w:rPr>
          <w:color w:val="365F91"/>
        </w:rPr>
        <w:t>parce</w:t>
      </w:r>
      <w:r>
        <w:rPr>
          <w:color w:val="365F91"/>
          <w:spacing w:val="-18"/>
        </w:rPr>
        <w:t> </w:t>
      </w:r>
      <w:r>
        <w:rPr>
          <w:color w:val="365F91"/>
        </w:rPr>
        <w:t>que</w:t>
      </w:r>
      <w:r>
        <w:rPr>
          <w:color w:val="365F91"/>
          <w:spacing w:val="-20"/>
        </w:rPr>
        <w:t> </w:t>
      </w:r>
      <w:r>
        <w:rPr>
          <w:color w:val="365F91"/>
        </w:rPr>
        <w:t>la</w:t>
      </w:r>
      <w:r>
        <w:rPr>
          <w:color w:val="365F91"/>
          <w:spacing w:val="-19"/>
        </w:rPr>
        <w:t> </w:t>
      </w:r>
      <w:r>
        <w:rPr>
          <w:color w:val="365F91"/>
        </w:rPr>
        <w:t>hausse</w:t>
      </w:r>
      <w:r>
        <w:rPr>
          <w:color w:val="365F91"/>
          <w:spacing w:val="-19"/>
        </w:rPr>
        <w:t> </w:t>
      </w:r>
      <w:r>
        <w:rPr>
          <w:color w:val="365F91"/>
        </w:rPr>
        <w:t>des</w:t>
      </w:r>
      <w:r>
        <w:rPr>
          <w:color w:val="365F91"/>
          <w:spacing w:val="-19"/>
        </w:rPr>
        <w:t> </w:t>
      </w:r>
      <w:r>
        <w:rPr>
          <w:color w:val="365F91"/>
        </w:rPr>
        <w:t>taxes</w:t>
      </w:r>
      <w:r>
        <w:rPr>
          <w:color w:val="365F91"/>
          <w:spacing w:val="-20"/>
        </w:rPr>
        <w:t> </w:t>
      </w:r>
      <w:r>
        <w:rPr>
          <w:color w:val="365F91"/>
        </w:rPr>
        <w:t>censée</w:t>
      </w:r>
      <w:r>
        <w:rPr>
          <w:color w:val="365F91"/>
          <w:spacing w:val="-19"/>
        </w:rPr>
        <w:t> </w:t>
      </w:r>
      <w:r>
        <w:rPr>
          <w:color w:val="365F91"/>
        </w:rPr>
        <w:t>financer</w:t>
      </w:r>
      <w:r>
        <w:rPr>
          <w:color w:val="365F91"/>
          <w:spacing w:val="-19"/>
        </w:rPr>
        <w:t> </w:t>
      </w:r>
      <w:r>
        <w:rPr>
          <w:color w:val="365F91"/>
        </w:rPr>
        <w:t>cette</w:t>
      </w:r>
      <w:r>
        <w:rPr>
          <w:color w:val="365F91"/>
          <w:spacing w:val="-19"/>
        </w:rPr>
        <w:t> </w:t>
      </w:r>
      <w:r>
        <w:rPr>
          <w:color w:val="365F91"/>
        </w:rPr>
        <w:t>fameuse</w:t>
      </w:r>
      <w:r>
        <w:rPr>
          <w:color w:val="365F91"/>
          <w:spacing w:val="-19"/>
        </w:rPr>
        <w:t> </w:t>
      </w:r>
      <w:r>
        <w:rPr>
          <w:color w:val="365F91"/>
        </w:rPr>
        <w:t>transition</w:t>
      </w:r>
      <w:r>
        <w:rPr>
          <w:color w:val="365F91"/>
          <w:spacing w:val="-18"/>
        </w:rPr>
        <w:t> </w:t>
      </w:r>
      <w:r>
        <w:rPr>
          <w:color w:val="365F91"/>
        </w:rPr>
        <w:t>écologique</w:t>
      </w:r>
      <w:r>
        <w:rPr>
          <w:color w:val="365F91"/>
          <w:spacing w:val="-19"/>
        </w:rPr>
        <w:t> </w:t>
      </w:r>
      <w:r>
        <w:rPr>
          <w:color w:val="365F91"/>
        </w:rPr>
        <w:t>sera </w:t>
      </w:r>
      <w:r>
        <w:rPr>
          <w:color w:val="365F91"/>
          <w:w w:val="105"/>
        </w:rPr>
        <w:t>en</w:t>
      </w:r>
      <w:r>
        <w:rPr>
          <w:color w:val="365F91"/>
          <w:spacing w:val="-39"/>
          <w:w w:val="105"/>
        </w:rPr>
        <w:t> </w:t>
      </w:r>
      <w:r>
        <w:rPr>
          <w:color w:val="365F91"/>
          <w:w w:val="105"/>
        </w:rPr>
        <w:t>grande</w:t>
      </w:r>
      <w:r>
        <w:rPr>
          <w:color w:val="365F91"/>
          <w:spacing w:val="-39"/>
          <w:w w:val="105"/>
        </w:rPr>
        <w:t> </w:t>
      </w:r>
      <w:r>
        <w:rPr>
          <w:color w:val="365F91"/>
          <w:w w:val="105"/>
        </w:rPr>
        <w:t>partie</w:t>
      </w:r>
      <w:r>
        <w:rPr>
          <w:color w:val="365F91"/>
          <w:spacing w:val="-38"/>
          <w:w w:val="105"/>
        </w:rPr>
        <w:t> </w:t>
      </w:r>
      <w:r>
        <w:rPr>
          <w:color w:val="365F91"/>
          <w:w w:val="105"/>
        </w:rPr>
        <w:t>utilisée</w:t>
      </w:r>
      <w:r>
        <w:rPr>
          <w:color w:val="365F91"/>
          <w:spacing w:val="-39"/>
          <w:w w:val="105"/>
        </w:rPr>
        <w:t> </w:t>
      </w:r>
      <w:r>
        <w:rPr>
          <w:color w:val="365F91"/>
          <w:w w:val="105"/>
        </w:rPr>
        <w:t>pour</w:t>
      </w:r>
      <w:r>
        <w:rPr>
          <w:color w:val="365F91"/>
          <w:spacing w:val="-39"/>
          <w:w w:val="105"/>
        </w:rPr>
        <w:t> </w:t>
      </w:r>
      <w:r>
        <w:rPr>
          <w:color w:val="365F91"/>
          <w:w w:val="105"/>
        </w:rPr>
        <w:t>tout</w:t>
      </w:r>
      <w:r>
        <w:rPr>
          <w:color w:val="365F91"/>
          <w:spacing w:val="-39"/>
          <w:w w:val="105"/>
        </w:rPr>
        <w:t> </w:t>
      </w:r>
      <w:r>
        <w:rPr>
          <w:color w:val="365F91"/>
          <w:w w:val="105"/>
        </w:rPr>
        <w:t>autre</w:t>
      </w:r>
      <w:r>
        <w:rPr>
          <w:color w:val="365F91"/>
          <w:spacing w:val="-39"/>
          <w:w w:val="105"/>
        </w:rPr>
        <w:t> </w:t>
      </w:r>
      <w:r>
        <w:rPr>
          <w:color w:val="365F91"/>
          <w:w w:val="105"/>
        </w:rPr>
        <w:t>chose</w:t>
      </w:r>
      <w:r>
        <w:rPr>
          <w:color w:val="365F91"/>
          <w:spacing w:val="-38"/>
          <w:w w:val="105"/>
        </w:rPr>
        <w:t> </w:t>
      </w:r>
      <w:r>
        <w:rPr>
          <w:color w:val="365F91"/>
          <w:w w:val="105"/>
        </w:rPr>
        <w:t>(comme</w:t>
      </w:r>
      <w:r>
        <w:rPr>
          <w:color w:val="365F91"/>
          <w:spacing w:val="-39"/>
          <w:w w:val="105"/>
        </w:rPr>
        <w:t> </w:t>
      </w:r>
      <w:r>
        <w:rPr>
          <w:color w:val="365F91"/>
          <w:w w:val="105"/>
        </w:rPr>
        <w:t>arrosé</w:t>
      </w:r>
      <w:r>
        <w:rPr>
          <w:color w:val="365F91"/>
          <w:spacing w:val="-39"/>
          <w:w w:val="105"/>
        </w:rPr>
        <w:t> </w:t>
      </w:r>
      <w:r>
        <w:rPr>
          <w:color w:val="365F91"/>
          <w:w w:val="105"/>
        </w:rPr>
        <w:t>de</w:t>
      </w:r>
      <w:r>
        <w:rPr>
          <w:color w:val="365F91"/>
          <w:spacing w:val="-39"/>
          <w:w w:val="105"/>
        </w:rPr>
        <w:t> </w:t>
      </w:r>
      <w:r>
        <w:rPr>
          <w:color w:val="365F91"/>
          <w:w w:val="105"/>
        </w:rPr>
        <w:t>subventions</w:t>
      </w:r>
      <w:r>
        <w:rPr>
          <w:color w:val="365F91"/>
          <w:spacing w:val="-39"/>
          <w:w w:val="105"/>
        </w:rPr>
        <w:t> </w:t>
      </w:r>
      <w:r>
        <w:rPr>
          <w:color w:val="365F91"/>
          <w:w w:val="105"/>
        </w:rPr>
        <w:t>le</w:t>
      </w:r>
      <w:r>
        <w:rPr>
          <w:color w:val="365F91"/>
          <w:spacing w:val="-39"/>
          <w:w w:val="105"/>
        </w:rPr>
        <w:t> </w:t>
      </w:r>
      <w:r>
        <w:rPr>
          <w:color w:val="365F91"/>
          <w:w w:val="105"/>
        </w:rPr>
        <w:t>patronat)</w:t>
      </w:r>
      <w:r>
        <w:rPr>
          <w:color w:val="365F91"/>
          <w:spacing w:val="-36"/>
          <w:w w:val="105"/>
        </w:rPr>
        <w:t> </w:t>
      </w:r>
      <w:r>
        <w:rPr>
          <w:color w:val="365F91"/>
        </w:rPr>
        <w:t>:</w:t>
      </w:r>
      <w:r>
        <w:rPr>
          <w:color w:val="365F91"/>
          <w:spacing w:val="-35"/>
        </w:rPr>
        <w:t> </w:t>
      </w:r>
      <w:r>
        <w:rPr>
          <w:rFonts w:ascii="Times New Roman" w:hAnsi="Times New Roman"/>
          <w:b/>
          <w:color w:val="365F91"/>
          <w:w w:val="105"/>
        </w:rPr>
        <w:t>sur</w:t>
      </w:r>
      <w:r>
        <w:rPr>
          <w:rFonts w:ascii="Times New Roman" w:hAnsi="Times New Roman"/>
          <w:b/>
          <w:color w:val="365F91"/>
          <w:spacing w:val="-42"/>
          <w:w w:val="105"/>
        </w:rPr>
        <w:t> </w:t>
      </w:r>
      <w:r>
        <w:rPr>
          <w:rFonts w:ascii="Times New Roman" w:hAnsi="Times New Roman"/>
          <w:b/>
          <w:color w:val="365F91"/>
          <w:w w:val="105"/>
        </w:rPr>
        <w:t>les</w:t>
      </w:r>
      <w:r>
        <w:rPr>
          <w:rFonts w:ascii="Times New Roman" w:hAnsi="Times New Roman"/>
          <w:b/>
          <w:color w:val="365F91"/>
          <w:spacing w:val="-41"/>
          <w:w w:val="105"/>
        </w:rPr>
        <w:t> </w:t>
      </w:r>
      <w:r>
        <w:rPr>
          <w:rFonts w:ascii="Times New Roman" w:hAnsi="Times New Roman"/>
          <w:b/>
          <w:color w:val="365F91"/>
          <w:w w:val="105"/>
        </w:rPr>
        <w:t>3,4 milliards € supplémentaires générés par la hausse, seul un milliard sera affecté à la transition écologique.</w:t>
      </w:r>
    </w:p>
    <w:p>
      <w:pPr>
        <w:pStyle w:val="BodyText"/>
        <w:spacing w:line="295" w:lineRule="auto" w:before="191"/>
        <w:ind w:left="118" w:right="106" w:firstLine="141"/>
        <w:jc w:val="both"/>
      </w:pPr>
      <w:r>
        <w:rPr>
          <w:color w:val="365F91"/>
          <w:w w:val="105"/>
        </w:rPr>
        <w:t>La su</w:t>
      </w:r>
      <w:r>
        <w:rPr>
          <w:rFonts w:ascii="Times New Roman" w:hAnsi="Times New Roman"/>
          <w:color w:val="365F91"/>
          <w:w w:val="105"/>
        </w:rPr>
        <w:t>rconsommation d’énergie fossile n’est pas le fait d’un comportement (avoir un véhicule diesel), mais d’un système, le système capitaliste, qui impose d’avoir un véhicule diesel, qui entretient une </w:t>
      </w:r>
      <w:r>
        <w:rPr>
          <w:color w:val="365F91"/>
        </w:rPr>
        <w:t>gabegie</w:t>
      </w:r>
      <w:r>
        <w:rPr>
          <w:color w:val="365F91"/>
          <w:spacing w:val="-20"/>
        </w:rPr>
        <w:t> </w:t>
      </w:r>
      <w:r>
        <w:rPr>
          <w:color w:val="365F91"/>
        </w:rPr>
        <w:t>du</w:t>
      </w:r>
      <w:r>
        <w:rPr>
          <w:color w:val="365F91"/>
          <w:spacing w:val="-20"/>
        </w:rPr>
        <w:t> </w:t>
      </w:r>
      <w:r>
        <w:rPr>
          <w:color w:val="365F91"/>
        </w:rPr>
        <w:t>transport</w:t>
      </w:r>
      <w:r>
        <w:rPr>
          <w:color w:val="365F91"/>
          <w:spacing w:val="-20"/>
        </w:rPr>
        <w:t> </w:t>
      </w:r>
      <w:r>
        <w:rPr>
          <w:color w:val="365F91"/>
        </w:rPr>
        <w:t>par</w:t>
      </w:r>
      <w:r>
        <w:rPr>
          <w:color w:val="365F91"/>
          <w:spacing w:val="-20"/>
        </w:rPr>
        <w:t> </w:t>
      </w:r>
      <w:r>
        <w:rPr>
          <w:color w:val="365F91"/>
        </w:rPr>
        <w:t>camions</w:t>
      </w:r>
      <w:r>
        <w:rPr>
          <w:color w:val="365F91"/>
          <w:spacing w:val="-20"/>
        </w:rPr>
        <w:t> </w:t>
      </w:r>
      <w:r>
        <w:rPr>
          <w:color w:val="365F91"/>
        </w:rPr>
        <w:t>(pour</w:t>
      </w:r>
      <w:r>
        <w:rPr>
          <w:color w:val="365F91"/>
          <w:spacing w:val="-20"/>
        </w:rPr>
        <w:t> </w:t>
      </w:r>
      <w:r>
        <w:rPr>
          <w:color w:val="365F91"/>
        </w:rPr>
        <w:t>certains</w:t>
      </w:r>
      <w:r>
        <w:rPr>
          <w:color w:val="365F91"/>
          <w:spacing w:val="-19"/>
        </w:rPr>
        <w:t> </w:t>
      </w:r>
      <w:r>
        <w:rPr>
          <w:color w:val="365F91"/>
        </w:rPr>
        <w:t>totalement</w:t>
      </w:r>
      <w:r>
        <w:rPr>
          <w:color w:val="365F91"/>
          <w:spacing w:val="-20"/>
        </w:rPr>
        <w:t> </w:t>
      </w:r>
      <w:r>
        <w:rPr>
          <w:color w:val="365F91"/>
        </w:rPr>
        <w:t>inutiles)</w:t>
      </w:r>
      <w:r>
        <w:rPr>
          <w:color w:val="365F91"/>
          <w:spacing w:val="-20"/>
        </w:rPr>
        <w:t> </w:t>
      </w:r>
      <w:r>
        <w:rPr>
          <w:color w:val="365F91"/>
        </w:rPr>
        <w:t>de</w:t>
      </w:r>
      <w:r>
        <w:rPr>
          <w:color w:val="365F91"/>
          <w:spacing w:val="-22"/>
        </w:rPr>
        <w:t> </w:t>
      </w:r>
      <w:r>
        <w:rPr>
          <w:color w:val="365F91"/>
        </w:rPr>
        <w:t>marchandises</w:t>
      </w:r>
      <w:r>
        <w:rPr>
          <w:color w:val="365F91"/>
          <w:spacing w:val="-20"/>
        </w:rPr>
        <w:t> </w:t>
      </w:r>
      <w:r>
        <w:rPr>
          <w:color w:val="365F91"/>
        </w:rPr>
        <w:t>sur</w:t>
      </w:r>
      <w:r>
        <w:rPr>
          <w:color w:val="365F91"/>
          <w:spacing w:val="-20"/>
        </w:rPr>
        <w:t> </w:t>
      </w:r>
      <w:r>
        <w:rPr>
          <w:color w:val="365F91"/>
        </w:rPr>
        <w:t>des</w:t>
      </w:r>
      <w:r>
        <w:rPr>
          <w:color w:val="365F91"/>
          <w:spacing w:val="-19"/>
        </w:rPr>
        <w:t> </w:t>
      </w:r>
      <w:r>
        <w:rPr>
          <w:color w:val="365F91"/>
        </w:rPr>
        <w:t>milliers </w:t>
      </w:r>
      <w:r>
        <w:rPr>
          <w:color w:val="365F91"/>
          <w:w w:val="105"/>
        </w:rPr>
        <w:t>de</w:t>
      </w:r>
      <w:r>
        <w:rPr>
          <w:color w:val="365F91"/>
          <w:spacing w:val="-3"/>
          <w:w w:val="105"/>
        </w:rPr>
        <w:t> </w:t>
      </w:r>
      <w:r>
        <w:rPr>
          <w:color w:val="365F91"/>
          <w:w w:val="105"/>
        </w:rPr>
        <w:t>kilomètres.</w:t>
      </w:r>
    </w:p>
    <w:p>
      <w:pPr>
        <w:pStyle w:val="BodyText"/>
        <w:spacing w:before="5"/>
        <w:rPr>
          <w:sz w:val="17"/>
        </w:rPr>
      </w:pPr>
    </w:p>
    <w:p>
      <w:pPr>
        <w:pStyle w:val="BodyText"/>
        <w:spacing w:line="295" w:lineRule="auto"/>
        <w:ind w:left="118" w:right="102" w:firstLine="141"/>
        <w:jc w:val="both"/>
      </w:pPr>
      <w:r>
        <w:rPr>
          <w:color w:val="365F91"/>
        </w:rPr>
        <w:t>Enfin, </w:t>
      </w:r>
      <w:r>
        <w:rPr>
          <w:rFonts w:ascii="Times New Roman" w:hAnsi="Times New Roman"/>
          <w:color w:val="365F91"/>
        </w:rPr>
        <w:t>l’enjeu envir</w:t>
      </w:r>
      <w:r>
        <w:rPr>
          <w:color w:val="365F91"/>
        </w:rPr>
        <w:t>onnemental dépasse et de loin le problème de la consommation des énergies fossiles :  </w:t>
      </w:r>
      <w:r>
        <w:rPr>
          <w:rFonts w:ascii="Times New Roman" w:hAnsi="Times New Roman"/>
          <w:color w:val="365F91"/>
        </w:rPr>
        <w:t>il n’y a qu’à voir comment le lobby des produits phytosanitaires par exemple impose sa loi      </w:t>
      </w:r>
      <w:r>
        <w:rPr>
          <w:color w:val="365F91"/>
        </w:rPr>
        <w:t>dans le monde entier ! A notre connaissance des pesticides dangereux et cancérigènes sont toujours en vente</w:t>
      </w:r>
      <w:r>
        <w:rPr>
          <w:color w:val="365F91"/>
          <w:spacing w:val="4"/>
        </w:rPr>
        <w:t> </w:t>
      </w:r>
      <w:r>
        <w:rPr>
          <w:color w:val="365F91"/>
        </w:rPr>
        <w:t>libre.</w:t>
      </w:r>
    </w:p>
    <w:p>
      <w:pPr>
        <w:spacing w:after="0" w:line="295" w:lineRule="auto"/>
        <w:jc w:val="both"/>
        <w:sectPr>
          <w:headerReference w:type="default" r:id="rId5"/>
          <w:footerReference w:type="default" r:id="rId6"/>
          <w:type w:val="continuous"/>
          <w:pgSz w:w="11910" w:h="16840"/>
          <w:pgMar w:header="708" w:footer="1272" w:top="2640" w:bottom="1460" w:left="1300" w:right="740"/>
        </w:sectPr>
      </w:pPr>
    </w:p>
    <w:p>
      <w:pPr>
        <w:pStyle w:val="BodyText"/>
        <w:spacing w:before="7"/>
        <w:rPr>
          <w:sz w:val="18"/>
        </w:rPr>
      </w:pPr>
    </w:p>
    <w:p>
      <w:pPr>
        <w:pStyle w:val="Heading1"/>
        <w:spacing w:before="61"/>
        <w:jc w:val="left"/>
      </w:pPr>
      <w:r>
        <w:rPr>
          <w:color w:val="365F91"/>
          <w:w w:val="115"/>
          <w:u w:val="single" w:color="365F91"/>
        </w:rPr>
        <w:t>Un mouvement populaire et de classe</w:t>
      </w:r>
    </w:p>
    <w:p>
      <w:pPr>
        <w:pStyle w:val="BodyText"/>
        <w:spacing w:before="9"/>
        <w:rPr>
          <w:rFonts w:ascii="Times New Roman"/>
          <w:b/>
          <w:sz w:val="16"/>
        </w:rPr>
      </w:pPr>
    </w:p>
    <w:p>
      <w:pPr>
        <w:pStyle w:val="BodyText"/>
        <w:spacing w:line="297" w:lineRule="auto" w:before="60"/>
        <w:ind w:left="118" w:right="103" w:firstLine="141"/>
        <w:jc w:val="both"/>
      </w:pPr>
      <w:r>
        <w:rPr>
          <w:rFonts w:ascii="Times New Roman" w:hAnsi="Times New Roman"/>
          <w:color w:val="365F91"/>
        </w:rPr>
        <w:t>A cela s’a</w:t>
      </w:r>
      <w:r>
        <w:rPr>
          <w:color w:val="365F91"/>
        </w:rPr>
        <w:t>joute la destruction de services publics de transport, résultats de décennies de politiques publiques.</w:t>
      </w:r>
    </w:p>
    <w:p>
      <w:pPr>
        <w:pStyle w:val="BodyText"/>
        <w:spacing w:line="297" w:lineRule="auto" w:before="194"/>
        <w:ind w:left="118" w:right="105" w:firstLine="141"/>
        <w:jc w:val="both"/>
      </w:pPr>
      <w:r>
        <w:rPr>
          <w:color w:val="365F91"/>
          <w:w w:val="105"/>
        </w:rPr>
        <w:t>Alors oui, beaucoup disposent </w:t>
      </w:r>
      <w:r>
        <w:rPr>
          <w:rFonts w:ascii="Times New Roman" w:hAnsi="Times New Roman"/>
          <w:color w:val="365F91"/>
          <w:w w:val="105"/>
        </w:rPr>
        <w:t>d’une voiture par obligation et l’augmentation violente des taxes sur </w:t>
      </w:r>
      <w:r>
        <w:rPr>
          <w:color w:val="365F91"/>
          <w:w w:val="105"/>
        </w:rPr>
        <w:t>le carburant rend la situation insupportable.</w:t>
      </w:r>
    </w:p>
    <w:p>
      <w:pPr>
        <w:pStyle w:val="BodyText"/>
        <w:spacing w:line="295" w:lineRule="auto" w:before="194"/>
        <w:ind w:left="118" w:right="102" w:firstLine="141"/>
        <w:jc w:val="both"/>
      </w:pPr>
      <w:r>
        <w:rPr>
          <w:rFonts w:ascii="Times New Roman" w:hAnsi="Times New Roman"/>
          <w:color w:val="365F91"/>
          <w:w w:val="105"/>
        </w:rPr>
        <w:t>Nous</w:t>
      </w:r>
      <w:r>
        <w:rPr>
          <w:rFonts w:ascii="Times New Roman" w:hAnsi="Times New Roman"/>
          <w:color w:val="365F91"/>
          <w:spacing w:val="-32"/>
          <w:w w:val="105"/>
        </w:rPr>
        <w:t> </w:t>
      </w:r>
      <w:r>
        <w:rPr>
          <w:rFonts w:ascii="Times New Roman" w:hAnsi="Times New Roman"/>
          <w:color w:val="365F91"/>
          <w:w w:val="105"/>
        </w:rPr>
        <w:t>sommes</w:t>
      </w:r>
      <w:r>
        <w:rPr>
          <w:rFonts w:ascii="Times New Roman" w:hAnsi="Times New Roman"/>
          <w:color w:val="365F91"/>
          <w:spacing w:val="-32"/>
          <w:w w:val="105"/>
        </w:rPr>
        <w:t> </w:t>
      </w:r>
      <w:r>
        <w:rPr>
          <w:rFonts w:ascii="Times New Roman" w:hAnsi="Times New Roman"/>
          <w:color w:val="365F91"/>
          <w:w w:val="105"/>
        </w:rPr>
        <w:t>pour</w:t>
      </w:r>
      <w:r>
        <w:rPr>
          <w:rFonts w:ascii="Times New Roman" w:hAnsi="Times New Roman"/>
          <w:color w:val="365F91"/>
          <w:spacing w:val="-32"/>
          <w:w w:val="105"/>
        </w:rPr>
        <w:t> </w:t>
      </w:r>
      <w:r>
        <w:rPr>
          <w:rFonts w:ascii="Times New Roman" w:hAnsi="Times New Roman"/>
          <w:color w:val="365F91"/>
          <w:w w:val="105"/>
        </w:rPr>
        <w:t>l’impôt.</w:t>
      </w:r>
      <w:r>
        <w:rPr>
          <w:rFonts w:ascii="Times New Roman" w:hAnsi="Times New Roman"/>
          <w:color w:val="365F91"/>
          <w:spacing w:val="-30"/>
          <w:w w:val="105"/>
        </w:rPr>
        <w:t> </w:t>
      </w:r>
      <w:r>
        <w:rPr>
          <w:color w:val="365F91"/>
          <w:w w:val="105"/>
        </w:rPr>
        <w:t>Mais</w:t>
      </w:r>
      <w:r>
        <w:rPr>
          <w:color w:val="365F91"/>
          <w:spacing w:val="-30"/>
          <w:w w:val="105"/>
        </w:rPr>
        <w:t> </w:t>
      </w:r>
      <w:r>
        <w:rPr>
          <w:color w:val="365F91"/>
          <w:w w:val="105"/>
        </w:rPr>
        <w:t>s</w:t>
      </w:r>
      <w:r>
        <w:rPr>
          <w:rFonts w:ascii="Times New Roman" w:hAnsi="Times New Roman"/>
          <w:color w:val="365F91"/>
          <w:w w:val="105"/>
        </w:rPr>
        <w:t>eul</w:t>
      </w:r>
      <w:r>
        <w:rPr>
          <w:rFonts w:ascii="Times New Roman" w:hAnsi="Times New Roman"/>
          <w:color w:val="365F91"/>
          <w:spacing w:val="-31"/>
          <w:w w:val="105"/>
        </w:rPr>
        <w:t> </w:t>
      </w:r>
      <w:r>
        <w:rPr>
          <w:rFonts w:ascii="Times New Roman" w:hAnsi="Times New Roman"/>
          <w:color w:val="365F91"/>
          <w:w w:val="105"/>
        </w:rPr>
        <w:t>l’</w:t>
      </w:r>
      <w:r>
        <w:rPr>
          <w:color w:val="365F91"/>
          <w:w w:val="105"/>
        </w:rPr>
        <w:t>impôt,</w:t>
      </w:r>
      <w:r>
        <w:rPr>
          <w:color w:val="365F91"/>
          <w:spacing w:val="-29"/>
          <w:w w:val="105"/>
        </w:rPr>
        <w:t> </w:t>
      </w:r>
      <w:r>
        <w:rPr>
          <w:color w:val="365F91"/>
          <w:w w:val="105"/>
        </w:rPr>
        <w:t>proportionnel</w:t>
      </w:r>
      <w:r>
        <w:rPr>
          <w:color w:val="365F91"/>
          <w:spacing w:val="-29"/>
          <w:w w:val="105"/>
        </w:rPr>
        <w:t> </w:t>
      </w:r>
      <w:r>
        <w:rPr>
          <w:color w:val="365F91"/>
          <w:w w:val="105"/>
        </w:rPr>
        <w:t>et</w:t>
      </w:r>
      <w:r>
        <w:rPr>
          <w:color w:val="365F91"/>
          <w:spacing w:val="-30"/>
          <w:w w:val="105"/>
        </w:rPr>
        <w:t> </w:t>
      </w:r>
      <w:r>
        <w:rPr>
          <w:color w:val="365F91"/>
          <w:w w:val="105"/>
        </w:rPr>
        <w:t>progressif</w:t>
      </w:r>
      <w:r>
        <w:rPr>
          <w:color w:val="365F91"/>
          <w:spacing w:val="-30"/>
          <w:w w:val="105"/>
        </w:rPr>
        <w:t> </w:t>
      </w:r>
      <w:r>
        <w:rPr>
          <w:rFonts w:ascii="Times New Roman" w:hAnsi="Times New Roman"/>
          <w:color w:val="365F91"/>
          <w:w w:val="105"/>
        </w:rPr>
        <w:t>est</w:t>
      </w:r>
      <w:r>
        <w:rPr>
          <w:rFonts w:ascii="Times New Roman" w:hAnsi="Times New Roman"/>
          <w:color w:val="365F91"/>
          <w:spacing w:val="-32"/>
          <w:w w:val="105"/>
        </w:rPr>
        <w:t> </w:t>
      </w:r>
      <w:r>
        <w:rPr>
          <w:rFonts w:ascii="Times New Roman" w:hAnsi="Times New Roman"/>
          <w:color w:val="365F91"/>
          <w:w w:val="105"/>
        </w:rPr>
        <w:t>facteur</w:t>
      </w:r>
      <w:r>
        <w:rPr>
          <w:rFonts w:ascii="Times New Roman" w:hAnsi="Times New Roman"/>
          <w:color w:val="365F91"/>
          <w:spacing w:val="-31"/>
          <w:w w:val="105"/>
        </w:rPr>
        <w:t> </w:t>
      </w:r>
      <w:r>
        <w:rPr>
          <w:rFonts w:ascii="Times New Roman" w:hAnsi="Times New Roman"/>
          <w:color w:val="365F91"/>
          <w:w w:val="105"/>
        </w:rPr>
        <w:t>d’égalité</w:t>
      </w:r>
      <w:r>
        <w:rPr>
          <w:rFonts w:ascii="Times New Roman" w:hAnsi="Times New Roman"/>
          <w:color w:val="365F91"/>
          <w:spacing w:val="-32"/>
          <w:w w:val="105"/>
        </w:rPr>
        <w:t> </w:t>
      </w:r>
      <w:r>
        <w:rPr>
          <w:rFonts w:ascii="Times New Roman" w:hAnsi="Times New Roman"/>
          <w:color w:val="365F91"/>
          <w:w w:val="105"/>
        </w:rPr>
        <w:t>sociale. Les taxes en revanche, appliquées forfaitairement à tous (millionnaires ou chômeurs) sont tout ce qu’il  </w:t>
      </w:r>
      <w:r>
        <w:rPr>
          <w:color w:val="365F91"/>
          <w:w w:val="105"/>
        </w:rPr>
        <w:t>y a de plus</w:t>
      </w:r>
      <w:r>
        <w:rPr>
          <w:color w:val="365F91"/>
          <w:spacing w:val="-8"/>
          <w:w w:val="105"/>
        </w:rPr>
        <w:t> </w:t>
      </w:r>
      <w:r>
        <w:rPr>
          <w:color w:val="365F91"/>
          <w:w w:val="105"/>
        </w:rPr>
        <w:t>injuste.</w:t>
      </w:r>
    </w:p>
    <w:p>
      <w:pPr>
        <w:pStyle w:val="BodyText"/>
        <w:spacing w:line="295" w:lineRule="auto" w:before="196"/>
        <w:ind w:left="118" w:right="102" w:firstLine="141"/>
        <w:jc w:val="both"/>
      </w:pPr>
      <w:r>
        <w:rPr>
          <w:color w:val="365F91"/>
        </w:rPr>
        <w:t>Les « gilets jaunes » ne sont pas des néo-</w:t>
      </w:r>
      <w:r>
        <w:rPr>
          <w:rFonts w:ascii="Times New Roman" w:hAnsi="Times New Roman"/>
          <w:color w:val="365F91"/>
        </w:rPr>
        <w:t>poujadistes qui réclament moins d’impôt</w:t>
      </w:r>
      <w:r>
        <w:rPr>
          <w:color w:val="365F91"/>
        </w:rPr>
        <w:t>. Ils ne sont pas  non plus indifférents à « </w:t>
      </w:r>
      <w:r>
        <w:rPr>
          <w:rFonts w:ascii="Times New Roman" w:hAnsi="Times New Roman"/>
          <w:color w:val="365F91"/>
        </w:rPr>
        <w:t>l’avenir de la planète</w:t>
      </w:r>
      <w:r>
        <w:rPr>
          <w:rFonts w:ascii="Times New Roman" w:hAnsi="Times New Roman"/>
          <w:color w:val="365F91"/>
          <w:spacing w:val="9"/>
        </w:rPr>
        <w:t> </w:t>
      </w:r>
      <w:r>
        <w:rPr>
          <w:color w:val="365F91"/>
        </w:rPr>
        <w:t>».</w:t>
      </w:r>
    </w:p>
    <w:p>
      <w:pPr>
        <w:pStyle w:val="BodyText"/>
        <w:spacing w:before="5"/>
        <w:rPr>
          <w:sz w:val="17"/>
        </w:rPr>
      </w:pPr>
    </w:p>
    <w:p>
      <w:pPr>
        <w:pStyle w:val="BodyText"/>
        <w:spacing w:line="300" w:lineRule="auto"/>
        <w:ind w:left="118" w:right="108" w:firstLine="141"/>
        <w:jc w:val="both"/>
      </w:pPr>
      <w:r>
        <w:rPr>
          <w:color w:val="365F91"/>
        </w:rPr>
        <w:t>Ils</w:t>
      </w:r>
      <w:r>
        <w:rPr>
          <w:color w:val="365F91"/>
          <w:spacing w:val="-4"/>
        </w:rPr>
        <w:t> </w:t>
      </w:r>
      <w:r>
        <w:rPr>
          <w:color w:val="365F91"/>
        </w:rPr>
        <w:t>sont</w:t>
      </w:r>
      <w:r>
        <w:rPr>
          <w:color w:val="365F91"/>
          <w:spacing w:val="-5"/>
        </w:rPr>
        <w:t> </w:t>
      </w:r>
      <w:r>
        <w:rPr>
          <w:color w:val="365F91"/>
        </w:rPr>
        <w:t>en</w:t>
      </w:r>
      <w:r>
        <w:rPr>
          <w:color w:val="365F91"/>
          <w:spacing w:val="-3"/>
        </w:rPr>
        <w:t> </w:t>
      </w:r>
      <w:r>
        <w:rPr>
          <w:color w:val="365F91"/>
        </w:rPr>
        <w:t>colère</w:t>
      </w:r>
      <w:r>
        <w:rPr>
          <w:color w:val="365F91"/>
          <w:spacing w:val="-4"/>
        </w:rPr>
        <w:t> </w:t>
      </w:r>
      <w:r>
        <w:rPr>
          <w:color w:val="365F91"/>
        </w:rPr>
        <w:t>face</w:t>
      </w:r>
      <w:r>
        <w:rPr>
          <w:color w:val="365F91"/>
          <w:spacing w:val="-4"/>
        </w:rPr>
        <w:t> </w:t>
      </w:r>
      <w:r>
        <w:rPr>
          <w:color w:val="365F91"/>
        </w:rPr>
        <w:t>à</w:t>
      </w:r>
      <w:r>
        <w:rPr>
          <w:color w:val="365F91"/>
          <w:spacing w:val="-4"/>
        </w:rPr>
        <w:t> </w:t>
      </w:r>
      <w:r>
        <w:rPr>
          <w:color w:val="365F91"/>
        </w:rPr>
        <w:t>un</w:t>
      </w:r>
      <w:r>
        <w:rPr>
          <w:color w:val="365F91"/>
          <w:spacing w:val="-3"/>
        </w:rPr>
        <w:t> </w:t>
      </w:r>
      <w:r>
        <w:rPr>
          <w:color w:val="365F91"/>
        </w:rPr>
        <w:t>gouvernement</w:t>
      </w:r>
      <w:r>
        <w:rPr>
          <w:color w:val="365F91"/>
          <w:spacing w:val="-5"/>
        </w:rPr>
        <w:t> </w:t>
      </w:r>
      <w:r>
        <w:rPr>
          <w:color w:val="365F91"/>
        </w:rPr>
        <w:t>qui</w:t>
      </w:r>
      <w:r>
        <w:rPr>
          <w:color w:val="365F91"/>
          <w:spacing w:val="-4"/>
        </w:rPr>
        <w:t> </w:t>
      </w:r>
      <w:r>
        <w:rPr>
          <w:color w:val="365F91"/>
        </w:rPr>
        <w:t>nous</w:t>
      </w:r>
      <w:r>
        <w:rPr>
          <w:color w:val="365F91"/>
          <w:spacing w:val="-4"/>
        </w:rPr>
        <w:t> </w:t>
      </w:r>
      <w:r>
        <w:rPr>
          <w:color w:val="365F91"/>
        </w:rPr>
        <w:t>méprise,</w:t>
      </w:r>
      <w:r>
        <w:rPr>
          <w:color w:val="365F91"/>
          <w:spacing w:val="-3"/>
        </w:rPr>
        <w:t> </w:t>
      </w:r>
      <w:r>
        <w:rPr>
          <w:color w:val="365F91"/>
        </w:rPr>
        <w:t>qui</w:t>
      </w:r>
      <w:r>
        <w:rPr>
          <w:color w:val="365F91"/>
          <w:spacing w:val="-4"/>
        </w:rPr>
        <w:t> </w:t>
      </w:r>
      <w:r>
        <w:rPr>
          <w:color w:val="365F91"/>
        </w:rPr>
        <w:t>traite</w:t>
      </w:r>
      <w:r>
        <w:rPr>
          <w:color w:val="365F91"/>
          <w:spacing w:val="-4"/>
        </w:rPr>
        <w:t> </w:t>
      </w:r>
      <w:r>
        <w:rPr>
          <w:color w:val="365F91"/>
        </w:rPr>
        <w:t>avec</w:t>
      </w:r>
      <w:r>
        <w:rPr>
          <w:color w:val="365F91"/>
          <w:spacing w:val="-2"/>
        </w:rPr>
        <w:t> </w:t>
      </w:r>
      <w:r>
        <w:rPr>
          <w:color w:val="365F91"/>
        </w:rPr>
        <w:t>dédain</w:t>
      </w:r>
      <w:r>
        <w:rPr>
          <w:color w:val="365F91"/>
          <w:spacing w:val="-3"/>
        </w:rPr>
        <w:t> </w:t>
      </w:r>
      <w:r>
        <w:rPr>
          <w:color w:val="365F91"/>
        </w:rPr>
        <w:t>toute</w:t>
      </w:r>
      <w:r>
        <w:rPr>
          <w:color w:val="365F91"/>
          <w:spacing w:val="-4"/>
        </w:rPr>
        <w:t> </w:t>
      </w:r>
      <w:r>
        <w:rPr>
          <w:color w:val="365F91"/>
        </w:rPr>
        <w:t>velléité</w:t>
      </w:r>
      <w:r>
        <w:rPr>
          <w:color w:val="365F91"/>
          <w:spacing w:val="-4"/>
        </w:rPr>
        <w:t> </w:t>
      </w:r>
      <w:r>
        <w:rPr>
          <w:color w:val="365F91"/>
        </w:rPr>
        <w:t>de relever la tête (cela étant considéré comme du « populisme</w:t>
      </w:r>
      <w:r>
        <w:rPr>
          <w:color w:val="365F91"/>
          <w:spacing w:val="-2"/>
        </w:rPr>
        <w:t> </w:t>
      </w:r>
      <w:r>
        <w:rPr>
          <w:color w:val="365F91"/>
        </w:rPr>
        <w:t>»).</w:t>
      </w:r>
    </w:p>
    <w:p>
      <w:pPr>
        <w:pStyle w:val="BodyText"/>
        <w:spacing w:line="297" w:lineRule="auto" w:before="190"/>
        <w:ind w:left="118" w:right="101" w:firstLine="141"/>
        <w:jc w:val="both"/>
      </w:pPr>
      <w:r>
        <w:rPr>
          <w:color w:val="365F91"/>
        </w:rPr>
        <w:t>Ils sont en colère face à un gouvernement qui nous culpabilise alors que nous sommes </w:t>
      </w:r>
      <w:r>
        <w:rPr>
          <w:rFonts w:ascii="Times New Roman" w:hAnsi="Times New Roman"/>
          <w:color w:val="365F91"/>
        </w:rPr>
        <w:t>otages d’</w:t>
      </w:r>
      <w:r>
        <w:rPr>
          <w:color w:val="365F91"/>
        </w:rPr>
        <w:t>un système « tout bagnole »</w:t>
      </w:r>
    </w:p>
    <w:p>
      <w:pPr>
        <w:pStyle w:val="BodyText"/>
        <w:spacing w:line="300" w:lineRule="auto" w:before="196"/>
        <w:ind w:left="118" w:right="105" w:firstLine="141"/>
        <w:jc w:val="both"/>
      </w:pPr>
      <w:r>
        <w:rPr>
          <w:color w:val="365F91"/>
        </w:rPr>
        <w:t>Ils sont en colère parce que les services publics de transports sont laminés et que tout est fait pour aggraver cet état de fait (il suffit de voir la dernière contre-réforme à la SNCF).</w:t>
      </w:r>
    </w:p>
    <w:p>
      <w:pPr>
        <w:pStyle w:val="BodyText"/>
        <w:spacing w:line="297" w:lineRule="auto" w:before="190"/>
        <w:ind w:left="118" w:right="101" w:firstLine="141"/>
        <w:jc w:val="both"/>
      </w:pPr>
      <w:r>
        <w:rPr>
          <w:color w:val="365F91"/>
        </w:rPr>
        <w:t>La mobilisation des « gilets jaunes » est à ce titre populaire et </w:t>
      </w:r>
      <w:r>
        <w:rPr>
          <w:rFonts w:ascii="Times New Roman" w:hAnsi="Times New Roman"/>
          <w:color w:val="365F91"/>
        </w:rPr>
        <w:t>c’est une mobilisation </w:t>
      </w:r>
      <w:r>
        <w:rPr>
          <w:color w:val="365F91"/>
        </w:rPr>
        <w:t>de classe, celle des travailleurs.</w:t>
      </w:r>
    </w:p>
    <w:p>
      <w:pPr>
        <w:pStyle w:val="BodyText"/>
        <w:spacing w:line="297" w:lineRule="auto" w:before="194"/>
        <w:ind w:left="118" w:right="104" w:firstLine="141"/>
        <w:jc w:val="both"/>
      </w:pPr>
      <w:r>
        <w:rPr>
          <w:rFonts w:ascii="Times New Roman" w:hAnsi="Times New Roman"/>
          <w:color w:val="365F91"/>
          <w:w w:val="105"/>
        </w:rPr>
        <w:t>Cela n’excuse et ne justifie toutefois en rien les dérives que l’on a pu constater sur certains barrages </w:t>
      </w:r>
      <w:r>
        <w:rPr>
          <w:color w:val="365F91"/>
          <w:w w:val="105"/>
        </w:rPr>
        <w:t>: </w:t>
      </w:r>
      <w:r>
        <w:rPr>
          <w:color w:val="365F91"/>
        </w:rPr>
        <w:t>propos</w:t>
      </w:r>
      <w:r>
        <w:rPr>
          <w:color w:val="365F91"/>
          <w:spacing w:val="-11"/>
        </w:rPr>
        <w:t> </w:t>
      </w:r>
      <w:r>
        <w:rPr>
          <w:color w:val="365F91"/>
        </w:rPr>
        <w:t>et</w:t>
      </w:r>
      <w:r>
        <w:rPr>
          <w:color w:val="365F91"/>
          <w:spacing w:val="-10"/>
        </w:rPr>
        <w:t> </w:t>
      </w:r>
      <w:r>
        <w:rPr>
          <w:color w:val="365F91"/>
        </w:rPr>
        <w:t>comportement</w:t>
      </w:r>
      <w:r>
        <w:rPr>
          <w:color w:val="365F91"/>
          <w:spacing w:val="-12"/>
        </w:rPr>
        <w:t> </w:t>
      </w:r>
      <w:r>
        <w:rPr>
          <w:color w:val="365F91"/>
        </w:rPr>
        <w:t>totalement</w:t>
      </w:r>
      <w:r>
        <w:rPr>
          <w:color w:val="365F91"/>
          <w:spacing w:val="-12"/>
        </w:rPr>
        <w:t> </w:t>
      </w:r>
      <w:r>
        <w:rPr>
          <w:color w:val="365F91"/>
        </w:rPr>
        <w:t>inadmissibles</w:t>
      </w:r>
      <w:r>
        <w:rPr>
          <w:color w:val="365F91"/>
          <w:spacing w:val="-13"/>
        </w:rPr>
        <w:t> </w:t>
      </w:r>
      <w:r>
        <w:rPr>
          <w:color w:val="365F91"/>
        </w:rPr>
        <w:t>(racistes,</w:t>
      </w:r>
      <w:r>
        <w:rPr>
          <w:color w:val="365F91"/>
          <w:spacing w:val="-10"/>
        </w:rPr>
        <w:t> </w:t>
      </w:r>
      <w:r>
        <w:rPr>
          <w:color w:val="365F91"/>
        </w:rPr>
        <w:t>homophobes</w:t>
      </w:r>
      <w:r>
        <w:rPr>
          <w:color w:val="365F91"/>
          <w:spacing w:val="-11"/>
        </w:rPr>
        <w:t> </w:t>
      </w:r>
      <w:r>
        <w:rPr>
          <w:color w:val="365F91"/>
        </w:rPr>
        <w:t>notamment).</w:t>
      </w:r>
      <w:r>
        <w:rPr>
          <w:color w:val="365F91"/>
          <w:spacing w:val="-10"/>
        </w:rPr>
        <w:t> </w:t>
      </w:r>
      <w:r>
        <w:rPr>
          <w:color w:val="365F91"/>
        </w:rPr>
        <w:t>Mais</w:t>
      </w:r>
      <w:r>
        <w:rPr>
          <w:color w:val="365F91"/>
          <w:spacing w:val="-11"/>
        </w:rPr>
        <w:t> </w:t>
      </w:r>
      <w:r>
        <w:rPr>
          <w:color w:val="365F91"/>
        </w:rPr>
        <w:t>si</w:t>
      </w:r>
      <w:r>
        <w:rPr>
          <w:color w:val="365F91"/>
          <w:spacing w:val="-11"/>
        </w:rPr>
        <w:t> </w:t>
      </w:r>
      <w:r>
        <w:rPr>
          <w:color w:val="365F91"/>
        </w:rPr>
        <w:t>nous condamnons</w:t>
      </w:r>
      <w:r>
        <w:rPr>
          <w:color w:val="365F91"/>
          <w:spacing w:val="-19"/>
        </w:rPr>
        <w:t> </w:t>
      </w:r>
      <w:r>
        <w:rPr>
          <w:color w:val="365F91"/>
        </w:rPr>
        <w:t>fermement</w:t>
      </w:r>
      <w:r>
        <w:rPr>
          <w:color w:val="365F91"/>
          <w:spacing w:val="-21"/>
        </w:rPr>
        <w:t> </w:t>
      </w:r>
      <w:r>
        <w:rPr>
          <w:color w:val="365F91"/>
        </w:rPr>
        <w:t>ces</w:t>
      </w:r>
      <w:r>
        <w:rPr>
          <w:color w:val="365F91"/>
          <w:spacing w:val="-19"/>
        </w:rPr>
        <w:t> </w:t>
      </w:r>
      <w:r>
        <w:rPr>
          <w:color w:val="365F91"/>
        </w:rPr>
        <w:t>dérives,</w:t>
      </w:r>
      <w:r>
        <w:rPr>
          <w:color w:val="365F91"/>
          <w:spacing w:val="-18"/>
        </w:rPr>
        <w:t> </w:t>
      </w:r>
      <w:r>
        <w:rPr>
          <w:color w:val="365F91"/>
        </w:rPr>
        <w:t>nous</w:t>
      </w:r>
      <w:r>
        <w:rPr>
          <w:color w:val="365F91"/>
          <w:spacing w:val="-18"/>
        </w:rPr>
        <w:t> </w:t>
      </w:r>
      <w:r>
        <w:rPr>
          <w:color w:val="365F91"/>
        </w:rPr>
        <w:t>ne</w:t>
      </w:r>
      <w:r>
        <w:rPr>
          <w:color w:val="365F91"/>
          <w:spacing w:val="-20"/>
        </w:rPr>
        <w:t> </w:t>
      </w:r>
      <w:r>
        <w:rPr>
          <w:color w:val="365F91"/>
        </w:rPr>
        <w:t>saurions</w:t>
      </w:r>
      <w:r>
        <w:rPr>
          <w:color w:val="365F91"/>
          <w:spacing w:val="-18"/>
        </w:rPr>
        <w:t> </w:t>
      </w:r>
      <w:r>
        <w:rPr>
          <w:color w:val="365F91"/>
        </w:rPr>
        <w:t>à</w:t>
      </w:r>
      <w:r>
        <w:rPr>
          <w:color w:val="365F91"/>
          <w:spacing w:val="-21"/>
        </w:rPr>
        <w:t> </w:t>
      </w:r>
      <w:r>
        <w:rPr>
          <w:color w:val="365F91"/>
        </w:rPr>
        <w:t>ce</w:t>
      </w:r>
      <w:r>
        <w:rPr>
          <w:color w:val="365F91"/>
          <w:spacing w:val="-18"/>
        </w:rPr>
        <w:t> </w:t>
      </w:r>
      <w:r>
        <w:rPr>
          <w:color w:val="365F91"/>
        </w:rPr>
        <w:t>titre</w:t>
      </w:r>
      <w:r>
        <w:rPr>
          <w:color w:val="365F91"/>
          <w:spacing w:val="-19"/>
        </w:rPr>
        <w:t> </w:t>
      </w:r>
      <w:r>
        <w:rPr>
          <w:color w:val="365F91"/>
        </w:rPr>
        <w:t>remettre</w:t>
      </w:r>
      <w:r>
        <w:rPr>
          <w:color w:val="365F91"/>
          <w:spacing w:val="-18"/>
        </w:rPr>
        <w:t> </w:t>
      </w:r>
      <w:r>
        <w:rPr>
          <w:color w:val="365F91"/>
        </w:rPr>
        <w:t>en</w:t>
      </w:r>
      <w:r>
        <w:rPr>
          <w:color w:val="365F91"/>
          <w:spacing w:val="-20"/>
        </w:rPr>
        <w:t> </w:t>
      </w:r>
      <w:r>
        <w:rPr>
          <w:color w:val="365F91"/>
        </w:rPr>
        <w:t>cause</w:t>
      </w:r>
      <w:r>
        <w:rPr>
          <w:color w:val="365F91"/>
          <w:spacing w:val="-18"/>
        </w:rPr>
        <w:t> </w:t>
      </w:r>
      <w:r>
        <w:rPr>
          <w:color w:val="365F91"/>
        </w:rPr>
        <w:t>ce</w:t>
      </w:r>
      <w:r>
        <w:rPr>
          <w:color w:val="365F91"/>
          <w:spacing w:val="-18"/>
        </w:rPr>
        <w:t> </w:t>
      </w:r>
      <w:r>
        <w:rPr>
          <w:color w:val="365F91"/>
        </w:rPr>
        <w:t>mouvement</w:t>
      </w:r>
      <w:r>
        <w:rPr>
          <w:color w:val="365F91"/>
          <w:spacing w:val="-20"/>
        </w:rPr>
        <w:t> </w:t>
      </w:r>
      <w:r>
        <w:rPr>
          <w:color w:val="365F91"/>
        </w:rPr>
        <w:t>dans </w:t>
      </w:r>
      <w:r>
        <w:rPr>
          <w:color w:val="365F91"/>
          <w:w w:val="105"/>
        </w:rPr>
        <w:t>sa globalité. Bien au</w:t>
      </w:r>
      <w:r>
        <w:rPr>
          <w:color w:val="365F91"/>
          <w:spacing w:val="-10"/>
          <w:w w:val="105"/>
        </w:rPr>
        <w:t> </w:t>
      </w:r>
      <w:r>
        <w:rPr>
          <w:color w:val="365F91"/>
          <w:w w:val="105"/>
        </w:rPr>
        <w:t>contraire.</w:t>
      </w:r>
    </w:p>
    <w:p>
      <w:pPr>
        <w:pStyle w:val="Heading1"/>
        <w:spacing w:line="292" w:lineRule="auto" w:before="191"/>
        <w:ind w:right="106" w:firstLine="141"/>
      </w:pPr>
      <w:r>
        <w:rPr>
          <w:color w:val="365F91"/>
          <w:w w:val="115"/>
        </w:rPr>
        <w:t>Ce</w:t>
      </w:r>
      <w:r>
        <w:rPr>
          <w:color w:val="365F91"/>
          <w:spacing w:val="-21"/>
          <w:w w:val="115"/>
        </w:rPr>
        <w:t> </w:t>
      </w:r>
      <w:r>
        <w:rPr>
          <w:color w:val="365F91"/>
          <w:w w:val="115"/>
        </w:rPr>
        <w:t>mouvement</w:t>
      </w:r>
      <w:r>
        <w:rPr>
          <w:color w:val="365F91"/>
          <w:spacing w:val="-20"/>
          <w:w w:val="115"/>
        </w:rPr>
        <w:t> </w:t>
      </w:r>
      <w:r>
        <w:rPr>
          <w:color w:val="365F91"/>
          <w:w w:val="115"/>
        </w:rPr>
        <w:t>n’appartient</w:t>
      </w:r>
      <w:r>
        <w:rPr>
          <w:color w:val="365F91"/>
          <w:spacing w:val="-19"/>
          <w:w w:val="115"/>
        </w:rPr>
        <w:t> </w:t>
      </w:r>
      <w:r>
        <w:rPr>
          <w:color w:val="365F91"/>
          <w:w w:val="115"/>
        </w:rPr>
        <w:t>à</w:t>
      </w:r>
      <w:r>
        <w:rPr>
          <w:color w:val="365F91"/>
          <w:spacing w:val="-20"/>
          <w:w w:val="115"/>
        </w:rPr>
        <w:t> </w:t>
      </w:r>
      <w:r>
        <w:rPr>
          <w:color w:val="365F91"/>
          <w:w w:val="115"/>
        </w:rPr>
        <w:t>personne,</w:t>
      </w:r>
      <w:r>
        <w:rPr>
          <w:color w:val="365F91"/>
          <w:spacing w:val="-20"/>
          <w:w w:val="115"/>
        </w:rPr>
        <w:t> </w:t>
      </w:r>
      <w:r>
        <w:rPr>
          <w:color w:val="365F91"/>
          <w:w w:val="115"/>
        </w:rPr>
        <w:t>donc</w:t>
      </w:r>
      <w:r>
        <w:rPr>
          <w:color w:val="365F91"/>
          <w:spacing w:val="-21"/>
          <w:w w:val="115"/>
        </w:rPr>
        <w:t> </w:t>
      </w:r>
      <w:r>
        <w:rPr>
          <w:color w:val="365F91"/>
          <w:w w:val="115"/>
        </w:rPr>
        <w:t>à</w:t>
      </w:r>
      <w:r>
        <w:rPr>
          <w:color w:val="365F91"/>
          <w:spacing w:val="-20"/>
          <w:w w:val="115"/>
        </w:rPr>
        <w:t> </w:t>
      </w:r>
      <w:r>
        <w:rPr>
          <w:color w:val="365F91"/>
          <w:w w:val="115"/>
        </w:rPr>
        <w:t>tout</w:t>
      </w:r>
      <w:r>
        <w:rPr>
          <w:color w:val="365F91"/>
          <w:spacing w:val="-19"/>
          <w:w w:val="115"/>
        </w:rPr>
        <w:t> </w:t>
      </w:r>
      <w:r>
        <w:rPr>
          <w:color w:val="365F91"/>
          <w:w w:val="115"/>
        </w:rPr>
        <w:t>le</w:t>
      </w:r>
      <w:r>
        <w:rPr>
          <w:color w:val="365F91"/>
          <w:spacing w:val="-21"/>
          <w:w w:val="115"/>
        </w:rPr>
        <w:t> </w:t>
      </w:r>
      <w:r>
        <w:rPr>
          <w:color w:val="365F91"/>
          <w:w w:val="115"/>
        </w:rPr>
        <w:t>monde</w:t>
      </w:r>
      <w:r>
        <w:rPr>
          <w:color w:val="365F91"/>
          <w:spacing w:val="-20"/>
          <w:w w:val="115"/>
        </w:rPr>
        <w:t> </w:t>
      </w:r>
      <w:r>
        <w:rPr>
          <w:color w:val="365F91"/>
          <w:w w:val="115"/>
        </w:rPr>
        <w:t>(à</w:t>
      </w:r>
      <w:r>
        <w:rPr>
          <w:color w:val="365F91"/>
          <w:spacing w:val="-21"/>
          <w:w w:val="115"/>
        </w:rPr>
        <w:t> </w:t>
      </w:r>
      <w:r>
        <w:rPr>
          <w:color w:val="365F91"/>
          <w:w w:val="115"/>
        </w:rPr>
        <w:t>condition</w:t>
      </w:r>
      <w:r>
        <w:rPr>
          <w:color w:val="365F91"/>
          <w:spacing w:val="-21"/>
          <w:w w:val="115"/>
        </w:rPr>
        <w:t> </w:t>
      </w:r>
      <w:r>
        <w:rPr>
          <w:color w:val="365F91"/>
          <w:w w:val="115"/>
        </w:rPr>
        <w:t>qu’il</w:t>
      </w:r>
      <w:r>
        <w:rPr>
          <w:color w:val="365F91"/>
          <w:spacing w:val="-20"/>
          <w:w w:val="115"/>
        </w:rPr>
        <w:t> </w:t>
      </w:r>
      <w:r>
        <w:rPr>
          <w:color w:val="365F91"/>
          <w:w w:val="115"/>
        </w:rPr>
        <w:t>ne</w:t>
      </w:r>
      <w:r>
        <w:rPr>
          <w:color w:val="365F91"/>
          <w:spacing w:val="-20"/>
          <w:w w:val="115"/>
        </w:rPr>
        <w:t> </w:t>
      </w:r>
      <w:r>
        <w:rPr>
          <w:color w:val="365F91"/>
          <w:w w:val="115"/>
        </w:rPr>
        <w:t>soit</w:t>
      </w:r>
      <w:r>
        <w:rPr>
          <w:color w:val="365F91"/>
          <w:spacing w:val="-19"/>
          <w:w w:val="115"/>
        </w:rPr>
        <w:t> </w:t>
      </w:r>
      <w:r>
        <w:rPr>
          <w:color w:val="365F91"/>
          <w:w w:val="115"/>
        </w:rPr>
        <w:t>pas récupéré).</w:t>
      </w:r>
      <w:r>
        <w:rPr>
          <w:color w:val="365F91"/>
          <w:spacing w:val="-21"/>
          <w:w w:val="115"/>
        </w:rPr>
        <w:t> </w:t>
      </w:r>
      <w:r>
        <w:rPr>
          <w:color w:val="365F91"/>
          <w:w w:val="115"/>
        </w:rPr>
        <w:t>Les</w:t>
      </w:r>
      <w:r>
        <w:rPr>
          <w:color w:val="365F91"/>
          <w:spacing w:val="-21"/>
          <w:w w:val="115"/>
        </w:rPr>
        <w:t> </w:t>
      </w:r>
      <w:r>
        <w:rPr>
          <w:color w:val="365F91"/>
          <w:w w:val="115"/>
        </w:rPr>
        <w:t>militants</w:t>
      </w:r>
      <w:r>
        <w:rPr>
          <w:color w:val="365F91"/>
          <w:spacing w:val="-21"/>
          <w:w w:val="115"/>
        </w:rPr>
        <w:t> </w:t>
      </w:r>
      <w:r>
        <w:rPr>
          <w:color w:val="365F91"/>
          <w:w w:val="115"/>
        </w:rPr>
        <w:t>syndicaux</w:t>
      </w:r>
      <w:r>
        <w:rPr>
          <w:color w:val="365F91"/>
          <w:spacing w:val="-21"/>
          <w:w w:val="115"/>
        </w:rPr>
        <w:t> </w:t>
      </w:r>
      <w:r>
        <w:rPr>
          <w:color w:val="365F91"/>
          <w:w w:val="115"/>
        </w:rPr>
        <w:t>y</w:t>
      </w:r>
      <w:r>
        <w:rPr>
          <w:color w:val="365F91"/>
          <w:spacing w:val="-21"/>
          <w:w w:val="115"/>
        </w:rPr>
        <w:t> </w:t>
      </w:r>
      <w:r>
        <w:rPr>
          <w:color w:val="365F91"/>
          <w:w w:val="115"/>
        </w:rPr>
        <w:t>ont</w:t>
      </w:r>
      <w:r>
        <w:rPr>
          <w:color w:val="365F91"/>
          <w:spacing w:val="-20"/>
          <w:w w:val="115"/>
        </w:rPr>
        <w:t> </w:t>
      </w:r>
      <w:r>
        <w:rPr>
          <w:color w:val="365F91"/>
          <w:w w:val="115"/>
        </w:rPr>
        <w:t>particulièrement</w:t>
      </w:r>
      <w:r>
        <w:rPr>
          <w:color w:val="365F91"/>
          <w:spacing w:val="-20"/>
          <w:w w:val="115"/>
        </w:rPr>
        <w:t> </w:t>
      </w:r>
      <w:r>
        <w:rPr>
          <w:color w:val="365F91"/>
          <w:w w:val="115"/>
        </w:rPr>
        <w:t>leur</w:t>
      </w:r>
      <w:r>
        <w:rPr>
          <w:color w:val="365F91"/>
          <w:spacing w:val="-21"/>
          <w:w w:val="115"/>
        </w:rPr>
        <w:t> </w:t>
      </w:r>
      <w:r>
        <w:rPr>
          <w:color w:val="365F91"/>
          <w:w w:val="115"/>
        </w:rPr>
        <w:t>place</w:t>
      </w:r>
      <w:r>
        <w:rPr>
          <w:color w:val="365F91"/>
          <w:spacing w:val="-23"/>
          <w:w w:val="115"/>
        </w:rPr>
        <w:t> </w:t>
      </w:r>
      <w:r>
        <w:rPr>
          <w:color w:val="365F91"/>
          <w:w w:val="115"/>
        </w:rPr>
        <w:t>puisque</w:t>
      </w:r>
      <w:r>
        <w:rPr>
          <w:color w:val="365F91"/>
          <w:spacing w:val="-21"/>
          <w:w w:val="115"/>
        </w:rPr>
        <w:t> </w:t>
      </w:r>
      <w:r>
        <w:rPr>
          <w:color w:val="365F91"/>
          <w:w w:val="115"/>
        </w:rPr>
        <w:t>la</w:t>
      </w:r>
      <w:r>
        <w:rPr>
          <w:color w:val="365F91"/>
          <w:spacing w:val="-22"/>
          <w:w w:val="115"/>
        </w:rPr>
        <w:t> </w:t>
      </w:r>
      <w:r>
        <w:rPr>
          <w:color w:val="365F91"/>
          <w:w w:val="115"/>
        </w:rPr>
        <w:t>«</w:t>
      </w:r>
      <w:r>
        <w:rPr>
          <w:color w:val="365F91"/>
          <w:spacing w:val="-19"/>
          <w:w w:val="115"/>
        </w:rPr>
        <w:t> </w:t>
      </w:r>
      <w:r>
        <w:rPr>
          <w:color w:val="365F91"/>
          <w:w w:val="115"/>
        </w:rPr>
        <w:t>défense</w:t>
      </w:r>
      <w:r>
        <w:rPr>
          <w:color w:val="365F91"/>
          <w:spacing w:val="-21"/>
          <w:w w:val="115"/>
        </w:rPr>
        <w:t> </w:t>
      </w:r>
      <w:r>
        <w:rPr>
          <w:color w:val="365F91"/>
          <w:w w:val="115"/>
        </w:rPr>
        <w:t>du pouvoir</w:t>
      </w:r>
      <w:r>
        <w:rPr>
          <w:color w:val="365F91"/>
          <w:spacing w:val="-13"/>
          <w:w w:val="115"/>
        </w:rPr>
        <w:t> </w:t>
      </w:r>
      <w:r>
        <w:rPr>
          <w:color w:val="365F91"/>
          <w:w w:val="115"/>
        </w:rPr>
        <w:t>d’achat</w:t>
      </w:r>
      <w:r>
        <w:rPr>
          <w:color w:val="365F91"/>
          <w:spacing w:val="-14"/>
          <w:w w:val="115"/>
        </w:rPr>
        <w:t> </w:t>
      </w:r>
      <w:r>
        <w:rPr>
          <w:color w:val="365F91"/>
          <w:w w:val="115"/>
        </w:rPr>
        <w:t>»</w:t>
      </w:r>
      <w:r>
        <w:rPr>
          <w:color w:val="365F91"/>
          <w:spacing w:val="-11"/>
          <w:w w:val="115"/>
        </w:rPr>
        <w:t> </w:t>
      </w:r>
      <w:r>
        <w:rPr>
          <w:color w:val="365F91"/>
          <w:w w:val="115"/>
        </w:rPr>
        <w:t>c’est</w:t>
      </w:r>
      <w:r>
        <w:rPr>
          <w:color w:val="365F91"/>
          <w:spacing w:val="-13"/>
          <w:w w:val="115"/>
        </w:rPr>
        <w:t> </w:t>
      </w:r>
      <w:r>
        <w:rPr>
          <w:color w:val="365F91"/>
          <w:w w:val="115"/>
        </w:rPr>
        <w:t>leur</w:t>
      </w:r>
      <w:r>
        <w:rPr>
          <w:color w:val="365F91"/>
          <w:spacing w:val="-12"/>
          <w:w w:val="115"/>
        </w:rPr>
        <w:t> </w:t>
      </w:r>
      <w:r>
        <w:rPr>
          <w:color w:val="365F91"/>
          <w:w w:val="115"/>
        </w:rPr>
        <w:t>quotidien.</w:t>
      </w:r>
    </w:p>
    <w:p>
      <w:pPr>
        <w:pStyle w:val="BodyText"/>
        <w:spacing w:before="4"/>
        <w:rPr>
          <w:rFonts w:ascii="Times New Roman"/>
          <w:b/>
          <w:sz w:val="17"/>
        </w:rPr>
      </w:pPr>
    </w:p>
    <w:p>
      <w:pPr>
        <w:spacing w:line="295" w:lineRule="auto" w:before="0"/>
        <w:ind w:left="118" w:right="109" w:firstLine="141"/>
        <w:jc w:val="both"/>
        <w:rPr>
          <w:rFonts w:ascii="Times New Roman" w:hAnsi="Times New Roman"/>
          <w:b/>
          <w:sz w:val="22"/>
        </w:rPr>
      </w:pPr>
      <w:r>
        <w:rPr>
          <w:rFonts w:ascii="Times New Roman" w:hAnsi="Times New Roman"/>
          <w:b/>
          <w:color w:val="365F91"/>
          <w:w w:val="115"/>
          <w:sz w:val="22"/>
        </w:rPr>
        <w:t>C’est</w:t>
      </w:r>
      <w:r>
        <w:rPr>
          <w:rFonts w:ascii="Times New Roman" w:hAnsi="Times New Roman"/>
          <w:b/>
          <w:color w:val="365F91"/>
          <w:spacing w:val="-4"/>
          <w:w w:val="115"/>
          <w:sz w:val="22"/>
        </w:rPr>
        <w:t> </w:t>
      </w:r>
      <w:r>
        <w:rPr>
          <w:rFonts w:ascii="Times New Roman" w:hAnsi="Times New Roman"/>
          <w:b/>
          <w:color w:val="365F91"/>
          <w:w w:val="115"/>
          <w:sz w:val="22"/>
        </w:rPr>
        <w:t>pourquoi</w:t>
      </w:r>
      <w:r>
        <w:rPr>
          <w:rFonts w:ascii="Times New Roman" w:hAnsi="Times New Roman"/>
          <w:b/>
          <w:color w:val="365F91"/>
          <w:spacing w:val="-5"/>
          <w:w w:val="115"/>
          <w:sz w:val="22"/>
        </w:rPr>
        <w:t> </w:t>
      </w:r>
      <w:r>
        <w:rPr>
          <w:rFonts w:ascii="Times New Roman" w:hAnsi="Times New Roman"/>
          <w:b/>
          <w:color w:val="365F91"/>
          <w:w w:val="115"/>
          <w:sz w:val="22"/>
        </w:rPr>
        <w:t>des</w:t>
      </w:r>
      <w:r>
        <w:rPr>
          <w:rFonts w:ascii="Times New Roman" w:hAnsi="Times New Roman"/>
          <w:b/>
          <w:color w:val="365F91"/>
          <w:spacing w:val="-5"/>
          <w:w w:val="115"/>
          <w:sz w:val="22"/>
        </w:rPr>
        <w:t> </w:t>
      </w:r>
      <w:r>
        <w:rPr>
          <w:rFonts w:ascii="Times New Roman" w:hAnsi="Times New Roman"/>
          <w:b/>
          <w:color w:val="365F91"/>
          <w:w w:val="115"/>
          <w:sz w:val="22"/>
        </w:rPr>
        <w:t>équipes</w:t>
      </w:r>
      <w:r>
        <w:rPr>
          <w:rFonts w:ascii="Times New Roman" w:hAnsi="Times New Roman"/>
          <w:b/>
          <w:color w:val="365F91"/>
          <w:spacing w:val="-4"/>
          <w:w w:val="115"/>
          <w:sz w:val="22"/>
        </w:rPr>
        <w:t> </w:t>
      </w:r>
      <w:r>
        <w:rPr>
          <w:rFonts w:ascii="Times New Roman" w:hAnsi="Times New Roman"/>
          <w:b/>
          <w:color w:val="365F91"/>
          <w:w w:val="115"/>
          <w:sz w:val="22"/>
        </w:rPr>
        <w:t>SUD</w:t>
      </w:r>
      <w:r>
        <w:rPr>
          <w:rFonts w:ascii="Times New Roman" w:hAnsi="Times New Roman"/>
          <w:b/>
          <w:color w:val="365F91"/>
          <w:spacing w:val="-7"/>
          <w:w w:val="115"/>
          <w:sz w:val="22"/>
        </w:rPr>
        <w:t> </w:t>
      </w:r>
      <w:r>
        <w:rPr>
          <w:rFonts w:ascii="Times New Roman" w:hAnsi="Times New Roman"/>
          <w:b/>
          <w:color w:val="365F91"/>
          <w:w w:val="115"/>
          <w:sz w:val="22"/>
        </w:rPr>
        <w:t>Chimie</w:t>
      </w:r>
      <w:r>
        <w:rPr>
          <w:rFonts w:ascii="Times New Roman" w:hAnsi="Times New Roman"/>
          <w:b/>
          <w:color w:val="365F91"/>
          <w:spacing w:val="-5"/>
          <w:w w:val="115"/>
          <w:sz w:val="22"/>
        </w:rPr>
        <w:t> </w:t>
      </w:r>
      <w:r>
        <w:rPr>
          <w:rFonts w:ascii="Times New Roman" w:hAnsi="Times New Roman"/>
          <w:b/>
          <w:color w:val="365F91"/>
          <w:w w:val="115"/>
          <w:sz w:val="22"/>
        </w:rPr>
        <w:t>se</w:t>
      </w:r>
      <w:r>
        <w:rPr>
          <w:rFonts w:ascii="Times New Roman" w:hAnsi="Times New Roman"/>
          <w:b/>
          <w:color w:val="365F91"/>
          <w:spacing w:val="-5"/>
          <w:w w:val="115"/>
          <w:sz w:val="22"/>
        </w:rPr>
        <w:t> </w:t>
      </w:r>
      <w:r>
        <w:rPr>
          <w:rFonts w:ascii="Times New Roman" w:hAnsi="Times New Roman"/>
          <w:b/>
          <w:color w:val="365F91"/>
          <w:w w:val="115"/>
          <w:sz w:val="22"/>
        </w:rPr>
        <w:t>mobilisent</w:t>
      </w:r>
      <w:r>
        <w:rPr>
          <w:rFonts w:ascii="Times New Roman" w:hAnsi="Times New Roman"/>
          <w:b/>
          <w:color w:val="365F91"/>
          <w:spacing w:val="-4"/>
          <w:w w:val="115"/>
          <w:sz w:val="22"/>
        </w:rPr>
        <w:t> </w:t>
      </w:r>
      <w:r>
        <w:rPr>
          <w:rFonts w:ascii="Times New Roman" w:hAnsi="Times New Roman"/>
          <w:b/>
          <w:color w:val="365F91"/>
          <w:w w:val="115"/>
          <w:sz w:val="22"/>
        </w:rPr>
        <w:t>non</w:t>
      </w:r>
      <w:r>
        <w:rPr>
          <w:rFonts w:ascii="Times New Roman" w:hAnsi="Times New Roman"/>
          <w:b/>
          <w:color w:val="365F91"/>
          <w:spacing w:val="-4"/>
          <w:w w:val="115"/>
          <w:sz w:val="22"/>
        </w:rPr>
        <w:t> </w:t>
      </w:r>
      <w:r>
        <w:rPr>
          <w:rFonts w:ascii="Times New Roman" w:hAnsi="Times New Roman"/>
          <w:b/>
          <w:color w:val="365F91"/>
          <w:w w:val="115"/>
          <w:sz w:val="22"/>
        </w:rPr>
        <w:t>pas</w:t>
      </w:r>
      <w:r>
        <w:rPr>
          <w:rFonts w:ascii="Times New Roman" w:hAnsi="Times New Roman"/>
          <w:b/>
          <w:color w:val="365F91"/>
          <w:spacing w:val="-4"/>
          <w:w w:val="115"/>
          <w:sz w:val="22"/>
        </w:rPr>
        <w:t> </w:t>
      </w:r>
      <w:r>
        <w:rPr>
          <w:rFonts w:ascii="Times New Roman" w:hAnsi="Times New Roman"/>
          <w:b/>
          <w:color w:val="365F91"/>
          <w:w w:val="115"/>
          <w:sz w:val="22"/>
        </w:rPr>
        <w:t>en</w:t>
      </w:r>
      <w:r>
        <w:rPr>
          <w:rFonts w:ascii="Times New Roman" w:hAnsi="Times New Roman"/>
          <w:b/>
          <w:color w:val="365F91"/>
          <w:spacing w:val="-4"/>
          <w:w w:val="115"/>
          <w:sz w:val="22"/>
        </w:rPr>
        <w:t> </w:t>
      </w:r>
      <w:r>
        <w:rPr>
          <w:rFonts w:ascii="Times New Roman" w:hAnsi="Times New Roman"/>
          <w:b/>
          <w:color w:val="365F91"/>
          <w:w w:val="115"/>
          <w:sz w:val="22"/>
        </w:rPr>
        <w:t>soutien</w:t>
      </w:r>
      <w:r>
        <w:rPr>
          <w:rFonts w:ascii="Times New Roman" w:hAnsi="Times New Roman"/>
          <w:b/>
          <w:color w:val="365F91"/>
          <w:spacing w:val="-3"/>
          <w:w w:val="115"/>
          <w:sz w:val="22"/>
        </w:rPr>
        <w:t> </w:t>
      </w:r>
      <w:r>
        <w:rPr>
          <w:rFonts w:ascii="Times New Roman" w:hAnsi="Times New Roman"/>
          <w:b/>
          <w:color w:val="365F91"/>
          <w:w w:val="115"/>
          <w:sz w:val="22"/>
        </w:rPr>
        <w:t>du</w:t>
      </w:r>
      <w:r>
        <w:rPr>
          <w:rFonts w:ascii="Times New Roman" w:hAnsi="Times New Roman"/>
          <w:b/>
          <w:color w:val="365F91"/>
          <w:spacing w:val="-4"/>
          <w:w w:val="115"/>
          <w:sz w:val="22"/>
        </w:rPr>
        <w:t> </w:t>
      </w:r>
      <w:r>
        <w:rPr>
          <w:rFonts w:ascii="Times New Roman" w:hAnsi="Times New Roman"/>
          <w:b/>
          <w:color w:val="365F91"/>
          <w:w w:val="115"/>
          <w:sz w:val="22"/>
        </w:rPr>
        <w:t>mouvement mais</w:t>
      </w:r>
      <w:r>
        <w:rPr>
          <w:rFonts w:ascii="Times New Roman" w:hAnsi="Times New Roman"/>
          <w:b/>
          <w:color w:val="365F91"/>
          <w:spacing w:val="-17"/>
          <w:w w:val="115"/>
          <w:sz w:val="22"/>
        </w:rPr>
        <w:t> </w:t>
      </w:r>
      <w:r>
        <w:rPr>
          <w:rFonts w:ascii="Times New Roman" w:hAnsi="Times New Roman"/>
          <w:b/>
          <w:color w:val="365F91"/>
          <w:w w:val="115"/>
          <w:sz w:val="22"/>
        </w:rPr>
        <w:t>dans</w:t>
      </w:r>
      <w:r>
        <w:rPr>
          <w:rFonts w:ascii="Times New Roman" w:hAnsi="Times New Roman"/>
          <w:b/>
          <w:color w:val="365F91"/>
          <w:spacing w:val="-16"/>
          <w:w w:val="115"/>
          <w:sz w:val="22"/>
        </w:rPr>
        <w:t> </w:t>
      </w:r>
      <w:r>
        <w:rPr>
          <w:rFonts w:ascii="Times New Roman" w:hAnsi="Times New Roman"/>
          <w:b/>
          <w:color w:val="365F91"/>
          <w:w w:val="115"/>
          <w:sz w:val="22"/>
        </w:rPr>
        <w:t>le</w:t>
      </w:r>
      <w:r>
        <w:rPr>
          <w:rFonts w:ascii="Times New Roman" w:hAnsi="Times New Roman"/>
          <w:b/>
          <w:color w:val="365F91"/>
          <w:spacing w:val="-20"/>
          <w:w w:val="115"/>
          <w:sz w:val="22"/>
        </w:rPr>
        <w:t> </w:t>
      </w:r>
      <w:r>
        <w:rPr>
          <w:rFonts w:ascii="Times New Roman" w:hAnsi="Times New Roman"/>
          <w:b/>
          <w:color w:val="365F91"/>
          <w:w w:val="115"/>
          <w:sz w:val="22"/>
        </w:rPr>
        <w:t>mouvement.</w:t>
      </w:r>
      <w:r>
        <w:rPr>
          <w:rFonts w:ascii="Times New Roman" w:hAnsi="Times New Roman"/>
          <w:b/>
          <w:color w:val="365F91"/>
          <w:spacing w:val="-17"/>
          <w:w w:val="115"/>
          <w:sz w:val="22"/>
        </w:rPr>
        <w:t> </w:t>
      </w:r>
      <w:r>
        <w:rPr>
          <w:rFonts w:ascii="Times New Roman" w:hAnsi="Times New Roman"/>
          <w:b/>
          <w:color w:val="365F91"/>
          <w:w w:val="115"/>
          <w:sz w:val="22"/>
        </w:rPr>
        <w:t>Bien</w:t>
      </w:r>
      <w:r>
        <w:rPr>
          <w:rFonts w:ascii="Times New Roman" w:hAnsi="Times New Roman"/>
          <w:b/>
          <w:color w:val="365F91"/>
          <w:spacing w:val="-16"/>
          <w:w w:val="115"/>
          <w:sz w:val="22"/>
        </w:rPr>
        <w:t> </w:t>
      </w:r>
      <w:r>
        <w:rPr>
          <w:rFonts w:ascii="Times New Roman" w:hAnsi="Times New Roman"/>
          <w:b/>
          <w:color w:val="365F91"/>
          <w:w w:val="115"/>
          <w:sz w:val="22"/>
        </w:rPr>
        <w:t>loin</w:t>
      </w:r>
      <w:r>
        <w:rPr>
          <w:rFonts w:ascii="Times New Roman" w:hAnsi="Times New Roman"/>
          <w:b/>
          <w:color w:val="365F91"/>
          <w:spacing w:val="-18"/>
          <w:w w:val="115"/>
          <w:sz w:val="22"/>
        </w:rPr>
        <w:t> </w:t>
      </w:r>
      <w:r>
        <w:rPr>
          <w:rFonts w:ascii="Times New Roman" w:hAnsi="Times New Roman"/>
          <w:b/>
          <w:color w:val="365F91"/>
          <w:w w:val="115"/>
          <w:sz w:val="22"/>
        </w:rPr>
        <w:t>des</w:t>
      </w:r>
      <w:r>
        <w:rPr>
          <w:rFonts w:ascii="Times New Roman" w:hAnsi="Times New Roman"/>
          <w:b/>
          <w:color w:val="365F91"/>
          <w:spacing w:val="-18"/>
          <w:w w:val="115"/>
          <w:sz w:val="22"/>
        </w:rPr>
        <w:t> </w:t>
      </w:r>
      <w:r>
        <w:rPr>
          <w:rFonts w:ascii="Times New Roman" w:hAnsi="Times New Roman"/>
          <w:b/>
          <w:color w:val="365F91"/>
          <w:w w:val="115"/>
          <w:sz w:val="22"/>
        </w:rPr>
        <w:t>tentatives</w:t>
      </w:r>
      <w:r>
        <w:rPr>
          <w:rFonts w:ascii="Times New Roman" w:hAnsi="Times New Roman"/>
          <w:b/>
          <w:color w:val="365F91"/>
          <w:spacing w:val="-17"/>
          <w:w w:val="115"/>
          <w:sz w:val="22"/>
        </w:rPr>
        <w:t> </w:t>
      </w:r>
      <w:r>
        <w:rPr>
          <w:rFonts w:ascii="Times New Roman" w:hAnsi="Times New Roman"/>
          <w:b/>
          <w:color w:val="365F91"/>
          <w:w w:val="115"/>
          <w:sz w:val="22"/>
        </w:rPr>
        <w:t>pathétiques</w:t>
      </w:r>
      <w:r>
        <w:rPr>
          <w:rFonts w:ascii="Times New Roman" w:hAnsi="Times New Roman"/>
          <w:b/>
          <w:color w:val="365F91"/>
          <w:spacing w:val="-16"/>
          <w:w w:val="115"/>
          <w:sz w:val="22"/>
        </w:rPr>
        <w:t> </w:t>
      </w:r>
      <w:r>
        <w:rPr>
          <w:rFonts w:ascii="Times New Roman" w:hAnsi="Times New Roman"/>
          <w:b/>
          <w:color w:val="365F91"/>
          <w:w w:val="115"/>
          <w:sz w:val="22"/>
        </w:rPr>
        <w:t>de</w:t>
      </w:r>
      <w:r>
        <w:rPr>
          <w:rFonts w:ascii="Times New Roman" w:hAnsi="Times New Roman"/>
          <w:b/>
          <w:color w:val="365F91"/>
          <w:spacing w:val="-20"/>
          <w:w w:val="115"/>
          <w:sz w:val="22"/>
        </w:rPr>
        <w:t> </w:t>
      </w:r>
      <w:r>
        <w:rPr>
          <w:rFonts w:ascii="Times New Roman" w:hAnsi="Times New Roman"/>
          <w:b/>
          <w:color w:val="365F91"/>
          <w:w w:val="115"/>
          <w:sz w:val="22"/>
        </w:rPr>
        <w:t>récupération.</w:t>
      </w:r>
      <w:r>
        <w:rPr>
          <w:rFonts w:ascii="Times New Roman" w:hAnsi="Times New Roman"/>
          <w:b/>
          <w:color w:val="365F91"/>
          <w:spacing w:val="-16"/>
          <w:w w:val="115"/>
          <w:sz w:val="22"/>
        </w:rPr>
        <w:t> </w:t>
      </w:r>
      <w:r>
        <w:rPr>
          <w:rFonts w:ascii="Times New Roman" w:hAnsi="Times New Roman"/>
          <w:b/>
          <w:color w:val="365F91"/>
          <w:w w:val="115"/>
          <w:sz w:val="22"/>
        </w:rPr>
        <w:t>Parce</w:t>
      </w:r>
      <w:r>
        <w:rPr>
          <w:rFonts w:ascii="Times New Roman" w:hAnsi="Times New Roman"/>
          <w:b/>
          <w:color w:val="365F91"/>
          <w:spacing w:val="-20"/>
          <w:w w:val="115"/>
          <w:sz w:val="22"/>
        </w:rPr>
        <w:t> </w:t>
      </w:r>
      <w:r>
        <w:rPr>
          <w:rFonts w:ascii="Times New Roman" w:hAnsi="Times New Roman"/>
          <w:b/>
          <w:color w:val="365F91"/>
          <w:w w:val="115"/>
          <w:sz w:val="22"/>
        </w:rPr>
        <w:t>que</w:t>
      </w:r>
      <w:r>
        <w:rPr>
          <w:rFonts w:ascii="Times New Roman" w:hAnsi="Times New Roman"/>
          <w:b/>
          <w:color w:val="365F91"/>
          <w:spacing w:val="-20"/>
          <w:w w:val="115"/>
          <w:sz w:val="22"/>
        </w:rPr>
        <w:t> </w:t>
      </w:r>
      <w:r>
        <w:rPr>
          <w:rFonts w:ascii="Times New Roman" w:hAnsi="Times New Roman"/>
          <w:b/>
          <w:color w:val="365F91"/>
          <w:w w:val="115"/>
          <w:sz w:val="22"/>
        </w:rPr>
        <w:t>ce combat, c’est le</w:t>
      </w:r>
      <w:r>
        <w:rPr>
          <w:rFonts w:ascii="Times New Roman" w:hAnsi="Times New Roman"/>
          <w:b/>
          <w:color w:val="365F91"/>
          <w:spacing w:val="-38"/>
          <w:w w:val="115"/>
          <w:sz w:val="22"/>
        </w:rPr>
        <w:t> </w:t>
      </w:r>
      <w:r>
        <w:rPr>
          <w:rFonts w:ascii="Times New Roman" w:hAnsi="Times New Roman"/>
          <w:b/>
          <w:color w:val="365F91"/>
          <w:w w:val="115"/>
          <w:sz w:val="22"/>
        </w:rPr>
        <w:t>nôtre.</w:t>
      </w:r>
    </w:p>
    <w:sectPr>
      <w:pgSz w:w="11910" w:h="16840"/>
      <w:pgMar w:header="708" w:footer="1272" w:top="2640" w:bottom="1460" w:left="130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 w:name="Georgia">
    <w:altName w:val="Georg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1.599998pt;margin-top:767.335999pt;width:101.75pt;height:39.950pt;mso-position-horizontal-relative:page;mso-position-vertical-relative:page;z-index:-3256" type="#_x0000_t202" filled="false" stroked="false">
          <v:textbox inset="0,0,0,0">
            <w:txbxContent>
              <w:p>
                <w:pPr>
                  <w:pStyle w:val="BodyText"/>
                  <w:spacing w:line="232" w:lineRule="exact"/>
                  <w:ind w:left="20"/>
                  <w:rPr>
                    <w:rFonts w:ascii="Arial"/>
                  </w:rPr>
                </w:pPr>
                <w:r>
                  <w:rPr>
                    <w:rFonts w:ascii="Arial"/>
                    <w:w w:val="95"/>
                  </w:rPr>
                  <w:t>SUD CHIMIE</w:t>
                </w:r>
              </w:p>
              <w:p>
                <w:pPr>
                  <w:pStyle w:val="BodyText"/>
                  <w:spacing w:line="254" w:lineRule="auto" w:before="16"/>
                  <w:ind w:left="20" w:right="3"/>
                  <w:rPr>
                    <w:rFonts w:ascii="Arial"/>
                  </w:rPr>
                </w:pPr>
                <w:r>
                  <w:rPr>
                    <w:rFonts w:ascii="Arial"/>
                    <w:w w:val="95"/>
                  </w:rPr>
                  <w:t>8</w:t>
                </w:r>
                <w:r>
                  <w:rPr>
                    <w:rFonts w:ascii="Arial"/>
                    <w:spacing w:val="-28"/>
                    <w:w w:val="95"/>
                  </w:rPr>
                  <w:t> </w:t>
                </w:r>
                <w:r>
                  <w:rPr>
                    <w:rFonts w:ascii="Arial"/>
                    <w:w w:val="95"/>
                  </w:rPr>
                  <w:t>rue</w:t>
                </w:r>
                <w:r>
                  <w:rPr>
                    <w:rFonts w:ascii="Arial"/>
                    <w:spacing w:val="-29"/>
                    <w:w w:val="95"/>
                  </w:rPr>
                  <w:t> </w:t>
                </w:r>
                <w:r>
                  <w:rPr>
                    <w:rFonts w:ascii="Arial"/>
                    <w:w w:val="95"/>
                  </w:rPr>
                  <w:t>de</w:t>
                </w:r>
                <w:r>
                  <w:rPr>
                    <w:rFonts w:ascii="Arial"/>
                    <w:spacing w:val="-28"/>
                    <w:w w:val="95"/>
                  </w:rPr>
                  <w:t> </w:t>
                </w:r>
                <w:r>
                  <w:rPr>
                    <w:rFonts w:ascii="Arial"/>
                    <w:w w:val="95"/>
                  </w:rPr>
                  <w:t>la</w:t>
                </w:r>
                <w:r>
                  <w:rPr>
                    <w:rFonts w:ascii="Arial"/>
                    <w:spacing w:val="-27"/>
                    <w:w w:val="95"/>
                  </w:rPr>
                  <w:t> </w:t>
                </w:r>
                <w:r>
                  <w:rPr>
                    <w:rFonts w:ascii="Arial"/>
                    <w:w w:val="95"/>
                  </w:rPr>
                  <w:t>Savonnerie </w:t>
                </w:r>
                <w:r>
                  <w:rPr>
                    <w:rFonts w:ascii="Arial"/>
                  </w:rPr>
                  <w:t>76000</w:t>
                </w:r>
                <w:r>
                  <w:rPr>
                    <w:rFonts w:ascii="Arial"/>
                    <w:spacing w:val="-24"/>
                  </w:rPr>
                  <w:t> </w:t>
                </w:r>
                <w:r>
                  <w:rPr>
                    <w:rFonts w:ascii="Arial"/>
                  </w:rPr>
                  <w:t>ROUEN</w:t>
                </w:r>
              </w:p>
            </w:txbxContent>
          </v:textbox>
          <w10:wrap type="none"/>
        </v:shape>
      </w:pict>
    </w:r>
    <w:r>
      <w:rPr/>
      <w:pict>
        <v:shape style="position:absolute;margin-left:237.009995pt;margin-top:767.335999pt;width:135.75pt;height:39.950pt;mso-position-horizontal-relative:page;mso-position-vertical-relative:page;z-index:-3232" type="#_x0000_t202" filled="false" stroked="false">
          <v:textbox inset="0,0,0,0">
            <w:txbxContent>
              <w:p>
                <w:pPr>
                  <w:spacing w:line="234" w:lineRule="exact" w:before="0"/>
                  <w:ind w:left="31" w:right="198" w:firstLine="0"/>
                  <w:jc w:val="center"/>
                  <w:rPr>
                    <w:rFonts w:ascii="Trebuchet MS"/>
                    <w:b/>
                    <w:sz w:val="22"/>
                  </w:rPr>
                </w:pPr>
                <w:r>
                  <w:rPr>
                    <w:rFonts w:ascii="Trebuchet MS"/>
                    <w:b/>
                    <w:w w:val="95"/>
                    <w:sz w:val="22"/>
                    <w:u w:val="single"/>
                  </w:rPr>
                  <w:t>Contact :</w:t>
                </w:r>
              </w:p>
              <w:p>
                <w:pPr>
                  <w:pStyle w:val="BodyText"/>
                  <w:spacing w:before="13"/>
                  <w:ind w:left="31" w:right="133"/>
                  <w:jc w:val="center"/>
                  <w:rPr>
                    <w:rFonts w:ascii="Arial"/>
                  </w:rPr>
                </w:pPr>
                <w:r>
                  <w:rPr>
                    <w:rFonts w:ascii="Arial"/>
                  </w:rPr>
                  <w:t>06.81.33.62.89</w:t>
                </w:r>
              </w:p>
              <w:p>
                <w:pPr>
                  <w:pStyle w:val="BodyText"/>
                  <w:spacing w:before="16"/>
                  <w:ind w:left="31" w:right="31"/>
                  <w:jc w:val="center"/>
                  <w:rPr>
                    <w:rFonts w:ascii="Arial"/>
                  </w:rPr>
                </w:pPr>
                <w:hyperlink r:id="rId1">
                  <w:r>
                    <w:rPr>
                      <w:rFonts w:ascii="Arial"/>
                      <w:color w:val="0000FF"/>
                      <w:w w:val="90"/>
                      <w:u w:val="single" w:color="0000FF"/>
                    </w:rPr>
                    <w:t>bureausudchimie@gmail.com</w:t>
                  </w:r>
                </w:hyperlink>
              </w:p>
            </w:txbxContent>
          </v:textbox>
          <w10:wrap type="none"/>
        </v:shape>
      </w:pict>
    </w:r>
    <w:r>
      <w:rPr/>
      <w:pict>
        <v:shape style="position:absolute;margin-left:427.350006pt;margin-top:794.216003pt;width:140.8pt;height:13.05pt;mso-position-horizontal-relative:page;mso-position-vertical-relative:page;z-index:-3208" type="#_x0000_t202" filled="false" stroked="false">
          <v:textbox inset="0,0,0,0">
            <w:txbxContent>
              <w:p>
                <w:pPr>
                  <w:pStyle w:val="BodyText"/>
                  <w:spacing w:line="232" w:lineRule="exact"/>
                  <w:ind w:left="20"/>
                  <w:rPr>
                    <w:rFonts w:ascii="Arial"/>
                  </w:rPr>
                </w:pPr>
                <w:hyperlink r:id="rId2">
                  <w:r>
                    <w:rPr>
                      <w:rFonts w:ascii="Arial"/>
                      <w:color w:val="0000FF"/>
                      <w:w w:val="90"/>
                      <w:u w:val="single" w:color="0000FF"/>
                    </w:rPr>
                    <w:t>www.sud-chimie-solidaires.org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42.84pt;margin-top:35.399982pt;width:102.6pt;height:97.45pt;mso-position-horizontal-relative:page;mso-position-vertical-relative:page;z-index:-3304" coordorigin="857,708" coordsize="2052,1949">
          <v:shape style="position:absolute;left:856;top:2140;width:2052;height:516" type="#_x0000_t75" stroked="false">
            <v:imagedata r:id="rId1" o:title=""/>
          </v:shape>
          <v:shape style="position:absolute;left:881;top:708;width:2004;height:1449" coordorigin="881,708" coordsize="2004,1449" path="m2760,708l1006,708,957,718,917,744,891,784,881,833,881,2032,891,2081,917,2120,957,2147,1006,2157,2760,2157,2808,2147,2848,2120,2875,2081,2885,2032,2885,833,2875,784,2848,744,2808,718,2760,708xe" filled="true" fillcolor="#ececec" stroked="false">
            <v:path arrowok="t"/>
            <v:fill type="solid"/>
          </v:shape>
          <v:shape style="position:absolute;left:881;top:708;width:2004;height:1449" type="#_x0000_t75" stroked="false">
            <v:imagedata r:id="rId2" o:title=""/>
          </v:shape>
          <w10:wrap type="none"/>
        </v:group>
      </w:pict>
    </w:r>
    <w:r>
      <w:rPr/>
      <w:drawing>
        <wp:anchor distT="0" distB="0" distL="0" distR="0" allowOverlap="1" layoutInCell="1" locked="0" behindDoc="1" simplePos="0" relativeHeight="268432175">
          <wp:simplePos x="0" y="0"/>
          <wp:positionH relativeFrom="page">
            <wp:posOffset>5340163</wp:posOffset>
          </wp:positionH>
          <wp:positionV relativeFrom="page">
            <wp:posOffset>571499</wp:posOffset>
          </wp:positionV>
          <wp:extent cx="1595717" cy="600075"/>
          <wp:effectExtent l="0" t="0" r="0" b="0"/>
          <wp:wrapNone/>
          <wp:docPr id="1" name="image3.png" descr=""/>
          <wp:cNvGraphicFramePr>
            <a:graphicFrameLocks noChangeAspect="1"/>
          </wp:cNvGraphicFramePr>
          <a:graphic>
            <a:graphicData uri="http://schemas.openxmlformats.org/drawingml/2006/picture">
              <pic:pic>
                <pic:nvPicPr>
                  <pic:cNvPr id="2" name="image3.png"/>
                  <pic:cNvPicPr/>
                </pic:nvPicPr>
                <pic:blipFill>
                  <a:blip r:embed="rId3" cstate="print"/>
                  <a:stretch>
                    <a:fillRect/>
                  </a:stretch>
                </pic:blipFill>
                <pic:spPr>
                  <a:xfrm>
                    <a:off x="0" y="0"/>
                    <a:ext cx="1595717" cy="60007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fr-FR" w:eastAsia="fr-FR" w:bidi="fr-FR"/>
    </w:rPr>
  </w:style>
  <w:style w:styleId="BodyText" w:type="paragraph">
    <w:name w:val="Body Text"/>
    <w:basedOn w:val="Normal"/>
    <w:uiPriority w:val="1"/>
    <w:qFormat/>
    <w:pPr/>
    <w:rPr>
      <w:rFonts w:ascii="Georgia" w:hAnsi="Georgia" w:eastAsia="Georgia" w:cs="Georgia"/>
      <w:sz w:val="22"/>
      <w:szCs w:val="22"/>
      <w:lang w:val="fr-FR" w:eastAsia="fr-FR" w:bidi="fr-FR"/>
    </w:rPr>
  </w:style>
  <w:style w:styleId="Heading1" w:type="paragraph">
    <w:name w:val="Heading 1"/>
    <w:basedOn w:val="Normal"/>
    <w:uiPriority w:val="1"/>
    <w:qFormat/>
    <w:pPr>
      <w:ind w:left="118"/>
      <w:jc w:val="both"/>
      <w:outlineLvl w:val="1"/>
    </w:pPr>
    <w:rPr>
      <w:rFonts w:ascii="Times New Roman" w:hAnsi="Times New Roman" w:eastAsia="Times New Roman" w:cs="Times New Roman"/>
      <w:b/>
      <w:bCs/>
      <w:sz w:val="22"/>
      <w:szCs w:val="22"/>
      <w:lang w:val="fr-FR" w:eastAsia="fr-FR" w:bidi="fr-FR"/>
    </w:rPr>
  </w:style>
  <w:style w:styleId="ListParagraph" w:type="paragraph">
    <w:name w:val="List Paragraph"/>
    <w:basedOn w:val="Normal"/>
    <w:uiPriority w:val="1"/>
    <w:qFormat/>
    <w:pPr/>
    <w:rPr>
      <w:lang w:val="fr-FR" w:eastAsia="fr-FR" w:bidi="fr-FR"/>
    </w:rPr>
  </w:style>
  <w:style w:styleId="TableParagraph" w:type="paragraph">
    <w:name w:val="Table Paragraph"/>
    <w:basedOn w:val="Normal"/>
    <w:uiPriority w:val="1"/>
    <w:qFormat/>
    <w:pPr/>
    <w:rPr>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ureausudchimie@gmail.com" TargetMode="External"/><Relationship Id="rId2" Type="http://schemas.openxmlformats.org/officeDocument/2006/relationships/hyperlink" Target="http://www.sud-chimie-solidair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J0016477</dc:creator>
  <dcterms:created xsi:type="dcterms:W3CDTF">2018-11-23T14:46:46Z</dcterms:created>
  <dcterms:modified xsi:type="dcterms:W3CDTF">2018-11-23T14:46:46Z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2018-11-23T00:00:00Z</vt:filetime>
  </property>
  <property fmtid="{D5CDD505-2E9C-101B-9397-08002B2CF9AE}" pid="3" name="Creator">
    <vt:lpwstr>Microsoft® Word 2013</vt:lpwstr>
  </property>
  <property fmtid="{D5CDD505-2E9C-101B-9397-08002B2CF9AE}" pid="4" name="LastSaved">
    <vt:filetime>2018-11-23T00:00:00Z</vt:filetime>
  </property>
</Properties>
</file>